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BD" w:rsidRPr="00F43822" w:rsidRDefault="00B85FBD" w:rsidP="00B85FBD">
      <w:pPr>
        <w:tabs>
          <w:tab w:val="left" w:pos="5103"/>
        </w:tabs>
        <w:suppressAutoHyphens/>
        <w:rPr>
          <w:rFonts w:eastAsia="Calibri" w:cs="Arial"/>
          <w:color w:val="000000"/>
          <w:lang/>
        </w:rPr>
      </w:pPr>
    </w:p>
    <w:p w:rsidR="00B85FBD" w:rsidRPr="00F43822" w:rsidRDefault="00B85FBD" w:rsidP="00B85FBD">
      <w:pPr>
        <w:tabs>
          <w:tab w:val="left" w:pos="5103"/>
        </w:tabs>
        <w:suppressAutoHyphens/>
        <w:jc w:val="center"/>
        <w:rPr>
          <w:rFonts w:eastAsia="Calibri" w:cs="Arial"/>
          <w:b/>
          <w:color w:val="000000"/>
          <w:sz w:val="22"/>
          <w:lang/>
        </w:rPr>
      </w:pPr>
      <w:r>
        <w:rPr>
          <w:b/>
          <w:color w:val="000000"/>
          <w:sz w:val="22"/>
        </w:rPr>
        <w:t xml:space="preserve">Evropská norma, kterou se stanoví technické požadavky </w:t>
      </w:r>
      <w:r>
        <w:rPr>
          <w:b/>
          <w:color w:val="000000"/>
          <w:sz w:val="22"/>
        </w:rPr>
        <w:br/>
      </w:r>
      <w:r>
        <w:rPr>
          <w:b/>
          <w:color w:val="000000"/>
          <w:sz w:val="22"/>
        </w:rPr>
        <w:t>pro plavidla vnitrozemské plavby (ES-TRIN) – vydání 2017/1</w:t>
      </w:r>
    </w:p>
    <w:p w:rsidR="00B85FBD" w:rsidRPr="00B641AB" w:rsidRDefault="00B85FBD" w:rsidP="00B85FBD">
      <w:pPr>
        <w:tabs>
          <w:tab w:val="left" w:pos="5103"/>
        </w:tabs>
        <w:suppressAutoHyphens/>
        <w:jc w:val="center"/>
        <w:rPr>
          <w:rFonts w:eastAsia="Calibri" w:cs="Arial"/>
          <w:b/>
          <w:color w:val="000000"/>
          <w:sz w:val="22"/>
          <w:lang/>
        </w:rPr>
      </w:pPr>
      <w:r>
        <w:rPr>
          <w:b/>
          <w:color w:val="000000"/>
          <w:sz w:val="22"/>
        </w:rPr>
        <w:t>Oprava 1</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85FBD" w:rsidRPr="00B641AB" w:rsidRDefault="00B85FBD" w:rsidP="00AB4364">
      <w:pPr>
        <w:tabs>
          <w:tab w:val="left" w:pos="5103"/>
        </w:tabs>
        <w:suppressAutoHyphens/>
        <w:rPr>
          <w:rFonts w:eastAsia="Calibri" w:cs="Arial"/>
          <w:color w:val="000000"/>
          <w:lang/>
        </w:rPr>
      </w:pPr>
      <w:bookmarkStart w:id="0" w:name="_GoBack"/>
      <w:bookmarkEnd w:id="0"/>
    </w:p>
    <w:p w:rsidR="00B85FBD" w:rsidRPr="00B641AB" w:rsidRDefault="00B85FBD" w:rsidP="00B85FBD">
      <w:pPr>
        <w:rPr>
          <w:lang/>
        </w:rPr>
      </w:pPr>
      <w:r>
        <w:t>V pokynu ESI-III-2(1) má bod 4 znít takto: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85FBD" w:rsidRPr="00B641AB" w:rsidRDefault="00B85FBD" w:rsidP="00B85FBD">
      <w:pPr>
        <w:tabs>
          <w:tab w:val="left" w:pos="5103"/>
        </w:tabs>
        <w:suppressAutoHyphens/>
        <w:rPr>
          <w:rFonts w:eastAsia="Calibri" w:cs="Arial"/>
          <w:color w:val="000000"/>
          <w:lang/>
        </w:rPr>
      </w:pPr>
    </w:p>
    <w:p w:rsidR="00B85FBD" w:rsidRPr="00B641AB" w:rsidRDefault="00B85FBD" w:rsidP="00B85FBD">
      <w:pPr>
        <w:ind w:left="426"/>
        <w:rPr>
          <w:lang/>
        </w:rPr>
      </w:pPr>
      <w:r>
        <w:t>„Ustanovení týkající se osob s omezenou schopností pohybu a orientace odkazují na:</w:t>
      </w:r>
    </w:p>
    <w:p w:rsidR="00B85FBD" w:rsidRPr="000221DA" w:rsidRDefault="00B85FBD" w:rsidP="00B85FBD">
      <w:pPr>
        <w:spacing w:before="60"/>
        <w:ind w:left="850" w:hanging="425"/>
        <w:rPr>
          <w:rFonts w:cs="Arial"/>
        </w:rPr>
      </w:pPr>
      <w:r>
        <w:rPr>
          <w:shd w:val="clear" w:color="auto" w:fill="FFFFFF"/>
        </w:rPr>
        <w:sym w:font="Symbol" w:char="F0B7"/>
      </w:r>
      <w:r>
        <w:tab/>
      </w:r>
      <w:r>
        <w:t>směrnici 2009/45/ES</w:t>
      </w:r>
      <w:r>
        <w:rPr>
          <w:rFonts/>
          <w:noProof/>
          <w:vertAlign w:val="superscript"/>
        </w:rPr>
        <w:footnoteReference w:id="1"/>
      </w:r>
      <w:r>
        <w:t xml:space="preserve"> a</w:t>
      </w:r>
    </w:p>
    <w:p w:rsidR="00B85FBD" w:rsidRPr="00F43822" w:rsidRDefault="00B85FBD" w:rsidP="00B85FBD">
      <w:pPr>
        <w:spacing w:before="60"/>
        <w:ind w:left="850" w:hanging="425"/>
        <w:rPr>
          <w:rFonts w:cs="Arial"/>
          <w:noProof/>
          <w:lang/>
        </w:rPr>
      </w:pPr>
      <w:r>
        <w:rPr>
          <w:shd w:val="clear" w:color="auto" w:fill="FFFFFF"/>
        </w:rPr>
        <w:sym w:font="Symbol" w:char="F0B7"/>
      </w:r>
      <w:r>
        <w:tab/>
      </w:r>
      <w:r>
        <w:t>průvodce pro přizpůsobení osobních plavidel vnitrozemské plavby osobám se zdravotním postižením v souladu s rezolucí Evropské hospodářské komise OSN č. 69</w:t>
      </w:r>
      <w:r>
        <w:rPr>
          <w:rFonts/>
          <w:noProof/>
          <w:vertAlign w:val="superscript"/>
        </w:rPr>
        <w:footnoteReference w:id="2"/>
      </w:r>
      <w:r>
        <w: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85FBD" w:rsidRPr="00F43822" w:rsidRDefault="00B85FBD" w:rsidP="00F43822">
      <w:pPr>
        <w:tabs>
          <w:tab w:val="left" w:pos="5103"/>
        </w:tabs>
        <w:suppressAutoHyphens/>
        <w:rPr>
          <w:rFonts w:eastAsia="Calibri" w:cs="Arial"/>
          <w:color w:val="000000"/>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85FBD" w:rsidRPr="00F43822" w:rsidSect="00AA7995">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610016" w:rsidRDefault="00610016" w:rsidP="00B85FBD">
      <w:pPr>
        <w:spacing w:line="240" w:lineRule="auto"/>
      </w:pPr>
      <w:r>
        <w:separator/>
      </w:r>
    </w:p>
  </w:endnote>
  <w:endnote w:type="continuationSeparator" w:id="0">
    <w:p w:rsidR="00610016" w:rsidRDefault="00610016" w:rsidP="00B85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95" w:rsidRPr="000221DA" w:rsidRDefault="00B641AB" w:rsidP="00AA7995">
    <w:pPr>
      <w:pStyle w:val="Pieddepage"/>
      <w:jc w:val="right"/>
      <w:rPr>
        <w:sz w:val="12"/>
        <w:szCs w:val="12"/>
      </w:rPr>
    </w:pPr>
    <w:r>
      <w:rPr>
        <w:sz w:val="12"/>
      </w:rPr>
      <w:t>EXTERN_d_hg/cesni18_03en</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610016" w:rsidRDefault="00610016" w:rsidP="00B85FBD">
      <w:pPr>
        <w:spacing w:line="240" w:lineRule="auto"/>
      </w:pPr>
      <w:r>
        <w:separator/>
      </w:r>
    </w:p>
  </w:footnote>
  <w:footnote w:type="continuationSeparator" w:id="0">
    <w:p w:rsidR="00610016" w:rsidRDefault="00610016" w:rsidP="00B85FBD">
      <w:pPr>
        <w:spacing w:line="240" w:lineRule="auto"/>
      </w:pPr>
      <w:r>
        <w:continuationSeparator/>
      </w:r>
    </w:p>
  </w:footnote>
  <w:footnote xmlns:w="http://schemas.openxmlformats.org/wordprocessingml/2006/main" w:id="1">
    <w:p w:rsidR="00B85FBD" w:rsidRPr="000221DA" w:rsidRDefault="00B85FBD" w:rsidP="00B85FBD">
      <w:pPr>
        <w:pStyle w:val="Notedebasdepage"/>
        <w:ind w:left="284" w:hanging="284"/>
        <w:jc w:val="both"/>
        <w:rPr>
          <w:rFonts w:ascii="Arial" w:hAnsi="Arial" w:cs="Arial"/>
          <w:sz w:val="16"/>
          <w:szCs w:val="16"/>
        </w:rPr>
      </w:pPr>
      <w:r>
        <w:rPr>
          <w:rStyle w:val="Appelnotedebasdep"/>
          <w:rFonts w:ascii="Arial" w:hAnsi="Arial"/>
          <w:sz w:val="16"/>
        </w:rPr>
        <w:footnoteRef/>
      </w:r>
      <w:r>
        <w:rPr>
          <w:rFonts w:ascii="Arial" w:hAnsi="Arial"/>
          <w:sz w:val="16"/>
        </w:rPr>
        <w:t xml:space="preserve"> </w:t>
      </w:r>
      <w:r>
        <w:tab/>
      </w:r>
      <w:r>
        <w:rPr>
          <w:rFonts w:ascii="Arial" w:hAnsi="Arial"/>
          <w:sz w:val="16"/>
        </w:rPr>
        <w:t>Směrnice Evropského parlamentu a Rady 2009/45/ES ze dne 6. května 2009 o bezpečnostních pravidlech a normách pro osobní lodě (Úř. věst. L 163, 25.6.2009).</w:t>
      </w:r>
    </w:p>
  </w:footnote>
  <w:footnote xmlns:w="http://schemas.openxmlformats.org/wordprocessingml/2006/main" w:id="2">
    <w:p w:rsidR="00B85FBD" w:rsidRPr="000221DA" w:rsidRDefault="00B85FBD" w:rsidP="00B85FBD">
      <w:pPr>
        <w:pStyle w:val="Notedebasdepage"/>
        <w:ind w:left="284" w:hanging="284"/>
        <w:jc w:val="both"/>
        <w:rPr>
          <w:rFonts w:ascii="Arial" w:hAnsi="Arial" w:cs="Arial"/>
          <w:sz w:val="16"/>
          <w:szCs w:val="16"/>
        </w:rPr>
      </w:pPr>
      <w:r>
        <w:rPr>
          <w:rStyle w:val="Appelnotedebasdep"/>
          <w:rFonts w:ascii="Arial" w:hAnsi="Arial"/>
          <w:sz w:val="16"/>
        </w:rPr>
        <w:footnoteRef/>
      </w:r>
      <w:r>
        <w:rPr>
          <w:rFonts w:ascii="Arial" w:hAnsi="Arial"/>
          <w:sz w:val="16"/>
        </w:rPr>
        <w:t xml:space="preserve"> </w:t>
      </w:r>
      <w:r>
        <w:tab/>
      </w:r>
      <w:r>
        <w:rPr>
          <w:rFonts w:ascii="Arial" w:hAnsi="Arial"/>
          <w:sz w:val="16"/>
        </w:rPr>
        <w:t>Pokyny pro osobní lodě, které jsou rovněž vhodné pro přepravu osob s omezenou schopností pohybu a orientace – Evropská hospodářská komise Organizace spojených národů, Výbor pro vnitrozemskou dopravu, Pracovní skupina pro vnitrozemskou vodní dopravu – přijaté dne 15. října 2010.</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95" w:rsidRPr="000221DA" w:rsidRDefault="00AA7995" w:rsidP="00AA7995">
    <w:pPr>
      <w:pStyle w:val="En-tte"/>
      <w:jc w:val="center"/>
      <w:rPr>
        <w:rFonts w:cs="Arial"/>
        <w:sz w:val="16"/>
        <w:szCs w:val="16"/>
      </w:rPr>
    </w:pPr>
    <w:r>
      <w:rPr>
        <w:sz w:val="16"/>
      </w:rPr>
      <w:t xml:space="preserve">- </w:t>
    </w:r>
    <w:sdt>
      <w:sdtPr>
        <w:rPr>
          <w:rFonts w:cs="Arial"/>
          <w:sz w:val="16"/>
          <w:szCs w:val="16"/>
        </w:rPr>
        <w:id w:val="-440539892"/>
        <w:docPartObj>
          <w:docPartGallery w:val="Page Numbers (Top of Page)"/>
          <w:docPartUnique/>
        </w:docPartObj>
      </w:sdtPr>
      <w:sdtEndPr/>
      <w:sdtContent>
        <w:r w:rsidR="00B156CA" w:rsidRPr="000221DA">
          <w:rPr>
            <w:rFonts w:cs="Arial"/>
            <w:sz w:val="16"/>
            <w:szCs w:val="16"/>
          </w:rPr>
          <w:fldChar w:fldCharType="begin"/>
        </w:r>
        <w:r w:rsidRPr="000221DA">
          <w:rPr>
            <w:rFonts w:cs="Arial"/>
            <w:sz w:val="16"/>
            <w:szCs w:val="16"/>
          </w:rPr>
          <w:instrText>PAGE   \* MERGEFORMAT</w:instrText>
        </w:r>
        <w:r w:rsidR="00B156CA" w:rsidRPr="000221DA">
          <w:rPr>
            <w:rFonts w:cs="Arial"/>
            <w:sz w:val="16"/>
            <w:szCs w:val="16"/>
          </w:rPr>
          <w:fldChar w:fldCharType="separate"/>
        </w:r>
        <w:r w:rsidR="00F43822">
          <w:rPr>
            <w:rFonts w:cs="Arial"/>
            <w:noProof/>
            <w:sz w:val="16"/>
            <w:szCs w:val="16"/>
          </w:rPr>
          <w:t>2</w:t>
        </w:r>
        <w:r w:rsidR="00B156CA" w:rsidRPr="000221DA">
          <w:rPr>
            <w:rFonts w:cs="Arial"/>
            <w:sz w:val="16"/>
            <w:szCs w:val="16"/>
          </w:rPr>
          <w:fldChar w:fldCharType="end"/>
        </w:r>
        <w:r>
          <w:rPr>
            <w:sz w:val="16"/>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6915788-659F-4F45-B2BB-FEF3808EAFE8}"/>
    <w:docVar w:name="dgnword-eventsink" w:val="147014368"/>
  </w:docVars>
  <w:rsids>
    <w:rsidRoot w:val="00AB4364"/>
    <w:rsid w:val="000221DA"/>
    <w:rsid w:val="001223EC"/>
    <w:rsid w:val="00192925"/>
    <w:rsid w:val="002A631A"/>
    <w:rsid w:val="003B08A3"/>
    <w:rsid w:val="004B5F40"/>
    <w:rsid w:val="004E77E6"/>
    <w:rsid w:val="00557AB4"/>
    <w:rsid w:val="00610016"/>
    <w:rsid w:val="00731CA1"/>
    <w:rsid w:val="00841664"/>
    <w:rsid w:val="00AA7995"/>
    <w:rsid w:val="00AB4364"/>
    <w:rsid w:val="00B156CA"/>
    <w:rsid w:val="00B641AB"/>
    <w:rsid w:val="00B85FBD"/>
    <w:rsid w:val="00BB6410"/>
    <w:rsid w:val="00C168B3"/>
    <w:rsid w:val="00DB1C8E"/>
    <w:rsid w:val="00F26176"/>
    <w:rsid w:val="00F43822"/>
    <w:rsid w:val="00F7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B4"/>
    <w:pPr>
      <w:spacing w:after="0" w:line="240" w:lineRule="atLeast"/>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ußnotentext Zchn,Car Car Car Zchn,Car Car Car Car Car Car Car Car Car Zchn, Car Car Car Zchn, Car Car Car Car Car Car Car Car Car Zchn, Car Car Car, Car Car Car Car Car Car Car Car Car,Car Car Car,Car Car Car Car Car Car Car Car Car"/>
    <w:basedOn w:val="Normal"/>
    <w:link w:val="NotedebasdepageCar"/>
    <w:qFormat/>
    <w:rsid w:val="00B85FBD"/>
    <w:pPr>
      <w:spacing w:line="240" w:lineRule="auto"/>
      <w:jc w:val="left"/>
    </w:pPr>
    <w:rPr>
      <w:rFonts w:ascii="Times New Roman" w:eastAsia="Times New Roman" w:hAnsi="Times New Roman" w:cs="Times New Roman"/>
      <w:szCs w:val="20"/>
      <w:lang w:val="cs-CZ" w:eastAsia="cs-CZ"/>
    </w:rPr>
  </w:style>
  <w:style w:type="character" w:customStyle="1" w:styleId="NotedebasdepageCar">
    <w:name w:val="Note de bas de page Car"/>
    <w:aliases w:val="Fußnotentext Zchn Car,Car Car Car Zchn Car,Car Car Car Car Car Car Car Car Car Zchn Car, Car Car Car Zchn Car, Car Car Car Car Car Car Car Car Car Zchn Car, Car Car Car Car, Car Car Car Car Car Car Car Car Car Car,Car Car Car Car"/>
    <w:basedOn w:val="Policepardfaut"/>
    <w:link w:val="Notedebasdepage"/>
    <w:rsid w:val="00B85FBD"/>
    <w:rPr>
      <w:rFonts w:ascii="Times New Roman" w:eastAsia="Times New Roman" w:hAnsi="Times New Roman" w:cs="Times New Roman"/>
      <w:sz w:val="20"/>
      <w:szCs w:val="20"/>
      <w:lang w:val="cs-CZ" w:eastAsia="cs-CZ"/>
    </w:rPr>
  </w:style>
  <w:style w:type="character" w:styleId="Appelnotedebasdep">
    <w:name w:val="footnote reference"/>
    <w:basedOn w:val="Policepardfaut"/>
    <w:qFormat/>
    <w:rsid w:val="00B85FBD"/>
    <w:rPr>
      <w:rFonts w:cs="Times New Roman"/>
      <w:vertAlign w:val="superscript"/>
      <w:lang w:val="cs-CZ" w:eastAsia="cs-CZ"/>
    </w:rPr>
  </w:style>
  <w:style w:type="paragraph" w:styleId="En-tte">
    <w:name w:val="header"/>
    <w:basedOn w:val="Normal"/>
    <w:link w:val="En-tteCar"/>
    <w:uiPriority w:val="99"/>
    <w:unhideWhenUsed/>
    <w:rsid w:val="00AA7995"/>
    <w:pPr>
      <w:tabs>
        <w:tab w:val="center" w:pos="4536"/>
        <w:tab w:val="right" w:pos="9072"/>
      </w:tabs>
      <w:spacing w:line="240" w:lineRule="auto"/>
    </w:pPr>
  </w:style>
  <w:style w:type="character" w:customStyle="1" w:styleId="En-tteCar">
    <w:name w:val="En-tête Car"/>
    <w:basedOn w:val="Policepardfaut"/>
    <w:link w:val="En-tte"/>
    <w:uiPriority w:val="99"/>
    <w:rsid w:val="00AA7995"/>
    <w:rPr>
      <w:rFonts w:ascii="Arial" w:hAnsi="Arial"/>
      <w:sz w:val="20"/>
    </w:rPr>
  </w:style>
  <w:style w:type="paragraph" w:styleId="Pieddepage">
    <w:name w:val="footer"/>
    <w:basedOn w:val="Normal"/>
    <w:link w:val="PieddepageCar"/>
    <w:uiPriority w:val="99"/>
    <w:unhideWhenUsed/>
    <w:rsid w:val="00AA7995"/>
    <w:pPr>
      <w:tabs>
        <w:tab w:val="center" w:pos="4536"/>
        <w:tab w:val="right" w:pos="9072"/>
      </w:tabs>
      <w:spacing w:line="240" w:lineRule="auto"/>
    </w:pPr>
  </w:style>
  <w:style w:type="character" w:customStyle="1" w:styleId="PieddepageCar">
    <w:name w:val="Pied de page Car"/>
    <w:basedOn w:val="Policepardfaut"/>
    <w:link w:val="Pieddepage"/>
    <w:uiPriority w:val="99"/>
    <w:rsid w:val="00AA799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B4"/>
    <w:pPr>
      <w:spacing w:after="0" w:line="240" w:lineRule="atLeast"/>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ußnotentext Zchn,Car Car Car Zchn,Car Car Car Car Car Car Car Car Car Zchn, Car Car Car Zchn, Car Car Car Car Car Car Car Car Car Zchn, Car Car Car, Car Car Car Car Car Car Car Car Car,Car Car Car,Car Car Car Car Car Car Car Car Car"/>
    <w:basedOn w:val="Normal"/>
    <w:link w:val="NotedebasdepageCar"/>
    <w:qFormat/>
    <w:rsid w:val="00B85FBD"/>
    <w:pPr>
      <w:spacing w:line="240" w:lineRule="auto"/>
      <w:jc w:val="left"/>
    </w:pPr>
    <w:rPr>
      <w:rFonts w:ascii="Times New Roman" w:eastAsia="Times New Roman" w:hAnsi="Times New Roman" w:cs="Times New Roman"/>
      <w:szCs w:val="20"/>
      <w:lang w:val="en-GB" w:eastAsia="en-GB"/>
    </w:rPr>
  </w:style>
  <w:style w:type="character" w:customStyle="1" w:styleId="NotedebasdepageCar">
    <w:name w:val="Note de bas de page Car"/>
    <w:aliases w:val="Fußnotentext Zchn Car,Car Car Car Zchn Car,Car Car Car Car Car Car Car Car Car Zchn Car, Car Car Car Zchn Car, Car Car Car Car Car Car Car Car Car Zchn Car, Car Car Car Car, Car Car Car Car Car Car Car Car Car Car,Car Car Car Car"/>
    <w:basedOn w:val="Policepardfaut"/>
    <w:link w:val="Notedebasdepage"/>
    <w:rsid w:val="00B85FBD"/>
    <w:rPr>
      <w:rFonts w:ascii="Times New Roman" w:eastAsia="Times New Roman" w:hAnsi="Times New Roman" w:cs="Times New Roman"/>
      <w:sz w:val="20"/>
      <w:szCs w:val="20"/>
      <w:lang w:val="en-GB" w:eastAsia="en-GB"/>
    </w:rPr>
  </w:style>
  <w:style w:type="character" w:styleId="Appelnotedebasdep">
    <w:name w:val="footnote reference"/>
    <w:basedOn w:val="Policepardfaut"/>
    <w:qFormat/>
    <w:rsid w:val="00B85FBD"/>
    <w:rPr>
      <w:rFonts w:cs="Times New Roman"/>
      <w:vertAlign w:val="superscript"/>
      <w:lang w:val="en-GB" w:eastAsia="en-GB"/>
    </w:rPr>
  </w:style>
  <w:style w:type="paragraph" w:styleId="En-tte">
    <w:name w:val="header"/>
    <w:basedOn w:val="Normal"/>
    <w:link w:val="En-tteCar"/>
    <w:uiPriority w:val="99"/>
    <w:unhideWhenUsed/>
    <w:rsid w:val="00AA7995"/>
    <w:pPr>
      <w:tabs>
        <w:tab w:val="center" w:pos="4536"/>
        <w:tab w:val="right" w:pos="9072"/>
      </w:tabs>
      <w:spacing w:line="240" w:lineRule="auto"/>
    </w:pPr>
  </w:style>
  <w:style w:type="character" w:customStyle="1" w:styleId="En-tteCar">
    <w:name w:val="En-tête Car"/>
    <w:basedOn w:val="Policepardfaut"/>
    <w:link w:val="En-tte"/>
    <w:uiPriority w:val="99"/>
    <w:rsid w:val="00AA7995"/>
    <w:rPr>
      <w:rFonts w:ascii="Arial" w:hAnsi="Arial"/>
      <w:sz w:val="20"/>
    </w:rPr>
  </w:style>
  <w:style w:type="paragraph" w:styleId="Pieddepage">
    <w:name w:val="footer"/>
    <w:basedOn w:val="Normal"/>
    <w:link w:val="PieddepageCar"/>
    <w:uiPriority w:val="99"/>
    <w:unhideWhenUsed/>
    <w:rsid w:val="00AA7995"/>
    <w:pPr>
      <w:tabs>
        <w:tab w:val="center" w:pos="4536"/>
        <w:tab w:val="right" w:pos="9072"/>
      </w:tabs>
      <w:spacing w:line="240" w:lineRule="auto"/>
    </w:pPr>
  </w:style>
  <w:style w:type="character" w:customStyle="1" w:styleId="PieddepageCar">
    <w:name w:val="Pied de page Car"/>
    <w:basedOn w:val="Policepardfaut"/>
    <w:link w:val="Pieddepage"/>
    <w:uiPriority w:val="99"/>
    <w:rsid w:val="00AA79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381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Guth</dc:creator>
  <cp:lastModifiedBy>Doris Guth</cp:lastModifiedBy>
  <cp:revision>4</cp:revision>
  <cp:lastPrinted>2018-02-01T08:28:00Z</cp:lastPrinted>
  <dcterms:created xsi:type="dcterms:W3CDTF">2018-01-08T09:50:00Z</dcterms:created>
  <dcterms:modified xsi:type="dcterms:W3CDTF">2018-02-01T08:28:00Z</dcterms:modified>
</cp:coreProperties>
</file>