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D9" w:rsidRDefault="00DE5ED9" w:rsidP="00DE5ED9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Informace o schválených změnách výkonu a točivého momentu motorů silničních vozidel</w:t>
      </w:r>
    </w:p>
    <w:p w:rsidR="00DE5ED9" w:rsidRDefault="00DE5ED9" w:rsidP="00DE5ED9">
      <w:pPr>
        <w:ind w:firstLine="567"/>
        <w:jc w:val="both"/>
      </w:pPr>
    </w:p>
    <w:p w:rsidR="00DE5ED9" w:rsidRDefault="00DE5ED9" w:rsidP="00DE5ED9">
      <w:pPr>
        <w:ind w:firstLine="567"/>
        <w:jc w:val="both"/>
      </w:pPr>
      <w:r>
        <w:t>Ministerstvo dopravy schválilo provádění hromadných přestaveb silničních vozidel (dále také „vozidlo“), které spočívají ve změně výkonu a průběhu točivého momentu motorů. Takto prováděné úpravy motorů v souladu s obsahem rozhodnutí o hromadné přestavb</w:t>
      </w:r>
      <w:r>
        <w:t>ě vozidla</w:t>
      </w:r>
      <w:bookmarkStart w:id="0" w:name="_GoBack"/>
      <w:bookmarkEnd w:id="0"/>
      <w:r>
        <w:t xml:space="preserve"> jsou v souladu s předpisy a nemění technickou způsobilost vozidla.</w:t>
      </w:r>
    </w:p>
    <w:p w:rsidR="00DE5ED9" w:rsidRDefault="00DE5ED9" w:rsidP="00DE5ED9">
      <w:pPr>
        <w:ind w:firstLine="567"/>
        <w:jc w:val="both"/>
      </w:pPr>
      <w:r>
        <w:t>Firma, která je oprávněna provádět výše uvedené úpravy motoru vozidla, je oprávněna provést o této změně zápis do dokladů vozidla a upravené vozidlo označit štítkem, který informuje o provedení povolené úpravy motoru. Na základě provedeného zápisu v Technickém průkazu může věcně příslušný úřad provést změny v evidenci motorového vozidla.</w:t>
      </w:r>
    </w:p>
    <w:p w:rsidR="00DE5ED9" w:rsidRDefault="00DE5ED9" w:rsidP="00DE5ED9">
      <w:pPr>
        <w:ind w:firstLine="567"/>
        <w:jc w:val="both"/>
      </w:pPr>
      <w:r>
        <w:t>Seznam držitelů hromadné přestavby spočívající ve změně výkonu a průběhu točivého momentu motorů je uveden v přiložené tabulce.</w:t>
      </w:r>
    </w:p>
    <w:p w:rsidR="00DE5ED9" w:rsidRDefault="00DE5ED9" w:rsidP="00DE5ED9">
      <w:pPr>
        <w:ind w:firstLine="567"/>
        <w:jc w:val="both"/>
      </w:pPr>
      <w:r>
        <w:t xml:space="preserve">Jakékoliv jiné </w:t>
      </w:r>
      <w:r>
        <w:rPr>
          <w:b/>
        </w:rPr>
        <w:t>neschválené úpravy motorů</w:t>
      </w:r>
      <w:r>
        <w:t>, které nejsou provedeny se souhlasem výrobce, držitelem rozhodnutí o povolení hromadné přestavby nebo nejsou zaevidovány věcně příslušným úřadem</w:t>
      </w:r>
      <w:r>
        <w:rPr>
          <w:b/>
        </w:rPr>
        <w:t>, jsou</w:t>
      </w:r>
      <w:r>
        <w:t xml:space="preserve"> považována za </w:t>
      </w:r>
      <w:r>
        <w:rPr>
          <w:b/>
        </w:rPr>
        <w:t>neschválené zásahy do schválení vozidla</w:t>
      </w:r>
      <w:r>
        <w:t xml:space="preserve">. </w:t>
      </w:r>
      <w:r>
        <w:rPr>
          <w:b/>
        </w:rPr>
        <w:t>Důsledek</w:t>
      </w:r>
      <w:r>
        <w:t xml:space="preserve"> takového zásahu </w:t>
      </w:r>
      <w:r>
        <w:rPr>
          <w:b/>
        </w:rPr>
        <w:t>je ztráta technické způsobilosti vozidla.</w:t>
      </w:r>
    </w:p>
    <w:p w:rsidR="006C60B0" w:rsidRDefault="00DE5ED9"/>
    <w:sectPr w:rsidR="006C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D9"/>
    <w:rsid w:val="00832D48"/>
    <w:rsid w:val="009C5687"/>
    <w:rsid w:val="00D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EA02"/>
  <w15:chartTrackingRefBased/>
  <w15:docId w15:val="{395726FF-8156-49B1-A3C0-60509B57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ED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Peldřimovský František Ing.</dc:creator>
  <cp:keywords/>
  <dc:description/>
  <cp:lastModifiedBy>Peldřimovský František Ing.</cp:lastModifiedBy>
  <cp:revision>1</cp:revision>
  <dcterms:created xsi:type="dcterms:W3CDTF">2017-09-08T08:07:00Z</dcterms:created>
  <dcterms:modified xsi:type="dcterms:W3CDTF">2017-09-08T08:12:00Z</dcterms:modified>
</cp:coreProperties>
</file>