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15459473"/>
        <w:docPartObj>
          <w:docPartGallery w:val="Cover Pages"/>
          <w:docPartUnique/>
        </w:docPartObj>
      </w:sdtPr>
      <w:sdtEndPr/>
      <w:sdtContent>
        <w:p w14:paraId="19C57938" w14:textId="1853B0FD" w:rsidR="00B9479E" w:rsidRDefault="00BB3282">
          <w:pPr>
            <w:pStyle w:val="Bezmezer"/>
          </w:pPr>
          <w:r>
            <w:rPr>
              <w:noProof/>
            </w:rPr>
            <w:drawing>
              <wp:anchor distT="0" distB="0" distL="114300" distR="114300" simplePos="0" relativeHeight="251687424" behindDoc="1" locked="0" layoutInCell="1" allowOverlap="1" wp14:anchorId="3BAF921E" wp14:editId="7069781B">
                <wp:simplePos x="0" y="0"/>
                <wp:positionH relativeFrom="page">
                  <wp:align>right</wp:align>
                </wp:positionH>
                <wp:positionV relativeFrom="paragraph">
                  <wp:posOffset>-888109</wp:posOffset>
                </wp:positionV>
                <wp:extent cx="7547971" cy="10675917"/>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47971" cy="10675917"/>
                        </a:xfrm>
                        <a:prstGeom prst="rect">
                          <a:avLst/>
                        </a:prstGeom>
                      </pic:spPr>
                    </pic:pic>
                  </a:graphicData>
                </a:graphic>
                <wp14:sizeRelH relativeFrom="page">
                  <wp14:pctWidth>0</wp14:pctWidth>
                </wp14:sizeRelH>
                <wp14:sizeRelV relativeFrom="page">
                  <wp14:pctHeight>0</wp14:pctHeight>
                </wp14:sizeRelV>
              </wp:anchor>
            </w:drawing>
          </w:r>
        </w:p>
        <w:p w14:paraId="47C81776" w14:textId="3CAB9A1F" w:rsidR="00B9479E" w:rsidRDefault="00BB3282">
          <w:r>
            <w:rPr>
              <w:noProof/>
            </w:rPr>
            <mc:AlternateContent>
              <mc:Choice Requires="wps">
                <w:drawing>
                  <wp:anchor distT="0" distB="0" distL="114300" distR="114300" simplePos="0" relativeHeight="251686400" behindDoc="0" locked="0" layoutInCell="1" allowOverlap="1" wp14:anchorId="60F3FBE6" wp14:editId="1F17C834">
                    <wp:simplePos x="0" y="0"/>
                    <wp:positionH relativeFrom="margin">
                      <wp:posOffset>26225</wp:posOffset>
                    </wp:positionH>
                    <wp:positionV relativeFrom="page">
                      <wp:posOffset>6340928</wp:posOffset>
                    </wp:positionV>
                    <wp:extent cx="3716655" cy="2517099"/>
                    <wp:effectExtent l="0" t="0" r="0" b="0"/>
                    <wp:wrapNone/>
                    <wp:docPr id="116" name="Textové pole 116"/>
                    <wp:cNvGraphicFramePr/>
                    <a:graphic xmlns:a="http://schemas.openxmlformats.org/drawingml/2006/main">
                      <a:graphicData uri="http://schemas.microsoft.com/office/word/2010/wordprocessingShape">
                        <wps:wsp>
                          <wps:cNvSpPr txBox="1"/>
                          <wps:spPr>
                            <a:xfrm>
                              <a:off x="0" y="0"/>
                              <a:ext cx="3716655" cy="2517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D4A0F" w14:textId="6E684469" w:rsidR="009F47F4" w:rsidRPr="00BB3282" w:rsidRDefault="00BB3282" w:rsidP="00BB3282">
                                <w:pPr>
                                  <w:pStyle w:val="Bezmezer"/>
                                  <w:jc w:val="center"/>
                                  <w:rPr>
                                    <w:color w:val="FFFFFF" w:themeColor="background1"/>
                                    <w:sz w:val="72"/>
                                    <w:szCs w:val="72"/>
                                  </w:rPr>
                                </w:pPr>
                                <w:r w:rsidRPr="00BB3282">
                                  <w:rPr>
                                    <w:color w:val="FFFFFF" w:themeColor="background1"/>
                                    <w:sz w:val="72"/>
                                    <w:szCs w:val="72"/>
                                  </w:rPr>
                                  <w:t xml:space="preserve">Návrh novely </w:t>
                                </w:r>
                                <w:r>
                                  <w:rPr>
                                    <w:color w:val="FFFFFF" w:themeColor="background1"/>
                                    <w:sz w:val="72"/>
                                    <w:szCs w:val="72"/>
                                  </w:rPr>
                                  <w:br/>
                                </w:r>
                                <w:r w:rsidRPr="00BB3282">
                                  <w:rPr>
                                    <w:color w:val="FFFFFF" w:themeColor="background1"/>
                                    <w:sz w:val="72"/>
                                    <w:szCs w:val="72"/>
                                  </w:rPr>
                                  <w:t>na 1,5 m odstup při předjíždění cyklistů</w:t>
                                </w:r>
                              </w:p>
                              <w:p w14:paraId="14311CEA" w14:textId="77777777" w:rsidR="00BB3282" w:rsidRPr="00BB3282" w:rsidRDefault="00BB3282" w:rsidP="00BB3282">
                                <w:pPr>
                                  <w:pStyle w:val="Bezmezer"/>
                                  <w:jc w:val="center"/>
                                  <w:rPr>
                                    <w:color w:val="FFFFFF" w:themeColor="background1"/>
                                    <w:sz w:val="56"/>
                                    <w:szCs w:val="56"/>
                                  </w:rPr>
                                </w:pPr>
                              </w:p>
                              <w:p w14:paraId="012F18AA" w14:textId="5A3E332E" w:rsidR="009F47F4" w:rsidRDefault="000C05B4" w:rsidP="0082369E">
                                <w:pPr>
                                  <w:pStyle w:val="Bezmezer"/>
                                  <w:jc w:val="center"/>
                                  <w:rPr>
                                    <w:color w:val="FFFFFF" w:themeColor="background1"/>
                                  </w:rPr>
                                </w:pPr>
                                <w:sdt>
                                  <w:sdtPr>
                                    <w:rPr>
                                      <w:caps/>
                                      <w:color w:val="FFFFFF" w:themeColor="background1"/>
                                    </w:rPr>
                                    <w:alias w:val="Společnost"/>
                                    <w:tag w:val=""/>
                                    <w:id w:val="1558814826"/>
                                    <w:showingPlcHdr/>
                                    <w:dataBinding w:prefixMappings="xmlns:ns0='http://schemas.openxmlformats.org/officeDocument/2006/extended-properties' " w:xpath="/ns0:Properties[1]/ns0:Company[1]" w:storeItemID="{6668398D-A668-4E3E-A5EB-62B293D839F1}"/>
                                    <w:text/>
                                  </w:sdtPr>
                                  <w:sdtEndPr/>
                                  <w:sdtContent>
                                    <w:r w:rsidR="00BB3282">
                                      <w:rPr>
                                        <w:caps/>
                                        <w:color w:val="FFFFFF" w:themeColor="background1"/>
                                      </w:rPr>
                                      <w:t xml:space="preserve">     </w:t>
                                    </w:r>
                                  </w:sdtContent>
                                </w:sdt>
                                <w:r w:rsidR="00BB3282" w:rsidRPr="00BB3282">
                                  <w:t xml:space="preserve"> </w:t>
                                </w:r>
                                <w:r w:rsidR="00BB3282" w:rsidRPr="00BB3282">
                                  <w:rPr>
                                    <w:caps/>
                                    <w:color w:val="FFFFFF" w:themeColor="background1"/>
                                  </w:rPr>
                                  <w:t>Podklad pro členy Rady vlády pro bezpečnost silničního provozu</w:t>
                                </w:r>
                                <w:r w:rsidR="00BB3282" w:rsidRPr="00BB3282">
                                  <w:rPr>
                                    <w:color w:val="FFFFFF" w:themeColor="background1"/>
                                  </w:rPr>
                                  <w:t xml:space="preserve"> </w:t>
                                </w:r>
                              </w:p>
                              <w:p w14:paraId="1F3E5A02" w14:textId="77777777" w:rsidR="00BB3282" w:rsidRPr="005C0D51" w:rsidRDefault="00BB3282" w:rsidP="0082369E">
                                <w:pPr>
                                  <w:pStyle w:val="Bezmezer"/>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0F3FBE6" id="_x0000_t202" coordsize="21600,21600" o:spt="202" path="m,l,21600r21600,l21600,xe">
                    <v:stroke joinstyle="miter"/>
                    <v:path gradientshapeok="t" o:connecttype="rect"/>
                  </v:shapetype>
                  <v:shape id="Textové pole 116" o:spid="_x0000_s1026" type="#_x0000_t202" style="position:absolute;margin-left:2.05pt;margin-top:499.3pt;width:292.65pt;height:198.2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" filled="f" stroked="f" strokeweight=".5pt">
                    <v:textbox inset="0,0,0,0">
                      <w:txbxContent>
                        <w:p w14:paraId="649D4A0F" w14:textId="6E684469" w:rsidR="009F47F4" w:rsidRPr="00BB3282" w:rsidRDefault="00BB3282" w:rsidP="00BB3282">
                          <w:pPr>
                            <w:pStyle w:val="Bezmezer"/>
                            <w:jc w:val="center"/>
                            <w:rPr>
                              <w:color w:val="FFFFFF" w:themeColor="background1"/>
                              <w:sz w:val="72"/>
                              <w:szCs w:val="72"/>
                            </w:rPr>
                          </w:pPr>
                          <w:r w:rsidRPr="00BB3282">
                            <w:rPr>
                              <w:color w:val="FFFFFF" w:themeColor="background1"/>
                              <w:sz w:val="72"/>
                              <w:szCs w:val="72"/>
                            </w:rPr>
                            <w:t xml:space="preserve">Návrh novely </w:t>
                          </w:r>
                          <w:r>
                            <w:rPr>
                              <w:color w:val="FFFFFF" w:themeColor="background1"/>
                              <w:sz w:val="72"/>
                              <w:szCs w:val="72"/>
                            </w:rPr>
                            <w:br/>
                          </w:r>
                          <w:r w:rsidRPr="00BB3282">
                            <w:rPr>
                              <w:color w:val="FFFFFF" w:themeColor="background1"/>
                              <w:sz w:val="72"/>
                              <w:szCs w:val="72"/>
                            </w:rPr>
                            <w:t>na 1,5 m odstup při předjíždění cyklistů</w:t>
                          </w:r>
                        </w:p>
                        <w:p w14:paraId="14311CEA" w14:textId="77777777" w:rsidR="00BB3282" w:rsidRPr="00BB3282" w:rsidRDefault="00BB3282" w:rsidP="00BB3282">
                          <w:pPr>
                            <w:pStyle w:val="Bezmezer"/>
                            <w:jc w:val="center"/>
                            <w:rPr>
                              <w:color w:val="FFFFFF" w:themeColor="background1"/>
                              <w:sz w:val="56"/>
                              <w:szCs w:val="56"/>
                            </w:rPr>
                          </w:pPr>
                        </w:p>
                        <w:p w14:paraId="012F18AA" w14:textId="5A3E332E" w:rsidR="009F47F4" w:rsidRDefault="000C05B4" w:rsidP="0082369E">
                          <w:pPr>
                            <w:pStyle w:val="Bezmezer"/>
                            <w:jc w:val="center"/>
                            <w:rPr>
                              <w:color w:val="FFFFFF" w:themeColor="background1"/>
                            </w:rPr>
                          </w:pPr>
                          <w:sdt>
                            <w:sdtPr>
                              <w:rPr>
                                <w:caps/>
                                <w:color w:val="FFFFFF" w:themeColor="background1"/>
                              </w:rPr>
                              <w:alias w:val="Společnost"/>
                              <w:tag w:val=""/>
                              <w:id w:val="1558814826"/>
                              <w:showingPlcHdr/>
                              <w:dataBinding w:prefixMappings="xmlns:ns0='http://schemas.openxmlformats.org/officeDocument/2006/extended-properties' " w:xpath="/ns0:Properties[1]/ns0:Company[1]" w:storeItemID="{6668398D-A668-4E3E-A5EB-62B293D839F1}"/>
                              <w:text/>
                            </w:sdtPr>
                            <w:sdtEndPr/>
                            <w:sdtContent>
                              <w:r w:rsidR="00BB3282">
                                <w:rPr>
                                  <w:caps/>
                                  <w:color w:val="FFFFFF" w:themeColor="background1"/>
                                </w:rPr>
                                <w:t xml:space="preserve">     </w:t>
                              </w:r>
                            </w:sdtContent>
                          </w:sdt>
                          <w:r w:rsidR="00BB3282" w:rsidRPr="00BB3282">
                            <w:t xml:space="preserve"> </w:t>
                          </w:r>
                          <w:r w:rsidR="00BB3282" w:rsidRPr="00BB3282">
                            <w:rPr>
                              <w:caps/>
                              <w:color w:val="FFFFFF" w:themeColor="background1"/>
                            </w:rPr>
                            <w:t>Podklad pro členy Rady vlády pro bezpečnost silničního provozu</w:t>
                          </w:r>
                          <w:r w:rsidR="00BB3282" w:rsidRPr="00BB3282">
                            <w:rPr>
                              <w:color w:val="FFFFFF" w:themeColor="background1"/>
                            </w:rPr>
                            <w:t xml:space="preserve"> </w:t>
                          </w:r>
                        </w:p>
                        <w:p w14:paraId="1F3E5A02" w14:textId="77777777" w:rsidR="00BB3282" w:rsidRPr="005C0D51" w:rsidRDefault="00BB3282" w:rsidP="0082369E">
                          <w:pPr>
                            <w:pStyle w:val="Bezmezer"/>
                            <w:jc w:val="center"/>
                            <w:rPr>
                              <w:color w:val="FFFFFF" w:themeColor="background1"/>
                            </w:rPr>
                          </w:pPr>
                        </w:p>
                      </w:txbxContent>
                    </v:textbox>
                    <w10:wrap anchorx="margin" anchory="page"/>
                  </v:shape>
                </w:pict>
              </mc:Fallback>
            </mc:AlternateContent>
          </w:r>
          <w:r w:rsidR="00B9479E">
            <w:br w:type="page"/>
          </w:r>
        </w:p>
      </w:sdtContent>
    </w:sdt>
    <w:sdt>
      <w:sdtPr>
        <w:rPr>
          <w:rFonts w:asciiTheme="minorHAnsi" w:eastAsiaTheme="minorHAnsi" w:hAnsiTheme="minorHAnsi" w:cstheme="minorBidi"/>
          <w:b w:val="0"/>
          <w:bCs w:val="0"/>
          <w:color w:val="auto"/>
          <w:sz w:val="22"/>
          <w:szCs w:val="22"/>
        </w:rPr>
        <w:id w:val="6697233"/>
        <w:docPartObj>
          <w:docPartGallery w:val="Table of Contents"/>
          <w:docPartUnique/>
        </w:docPartObj>
      </w:sdtPr>
      <w:sdtEndPr>
        <w:rPr>
          <w:rFonts w:eastAsiaTheme="minorEastAsia"/>
        </w:rPr>
      </w:sdtEndPr>
      <w:sdtContent>
        <w:p w14:paraId="6238D398" w14:textId="09D1539F" w:rsidR="00590B32" w:rsidRDefault="00590B32">
          <w:pPr>
            <w:pStyle w:val="Nadpisobsahu"/>
          </w:pPr>
          <w:r>
            <w:t>Obsah</w:t>
          </w:r>
        </w:p>
        <w:p w14:paraId="0DD4C6A0" w14:textId="2D8A9B5A" w:rsidR="007A41AE" w:rsidRDefault="001E0BE0">
          <w:pPr>
            <w:pStyle w:val="Obsah1"/>
            <w:tabs>
              <w:tab w:val="right" w:leader="dot" w:pos="9062"/>
            </w:tabs>
            <w:rPr>
              <w:noProof/>
            </w:rPr>
          </w:pPr>
          <w:r>
            <w:fldChar w:fldCharType="begin"/>
          </w:r>
          <w:r w:rsidR="00590B32">
            <w:instrText xml:space="preserve"> TOC \o "1-3" \h \z \u </w:instrText>
          </w:r>
          <w:r>
            <w:fldChar w:fldCharType="separate"/>
          </w:r>
          <w:hyperlink w:anchor="_Toc69131723" w:history="1">
            <w:r w:rsidR="007A41AE" w:rsidRPr="00A03EA4">
              <w:rPr>
                <w:rStyle w:val="Hypertextovodkaz"/>
                <w:noProof/>
              </w:rPr>
              <w:t>1. Úvod</w:t>
            </w:r>
            <w:r w:rsidR="007A41AE">
              <w:rPr>
                <w:noProof/>
                <w:webHidden/>
              </w:rPr>
              <w:tab/>
            </w:r>
            <w:r w:rsidR="007A41AE">
              <w:rPr>
                <w:noProof/>
                <w:webHidden/>
              </w:rPr>
              <w:fldChar w:fldCharType="begin"/>
            </w:r>
            <w:r w:rsidR="007A41AE">
              <w:rPr>
                <w:noProof/>
                <w:webHidden/>
              </w:rPr>
              <w:instrText xml:space="preserve"> PAGEREF _Toc69131723 \h </w:instrText>
            </w:r>
            <w:r w:rsidR="007A41AE">
              <w:rPr>
                <w:noProof/>
                <w:webHidden/>
              </w:rPr>
            </w:r>
            <w:r w:rsidR="007A41AE">
              <w:rPr>
                <w:noProof/>
                <w:webHidden/>
              </w:rPr>
              <w:fldChar w:fldCharType="separate"/>
            </w:r>
            <w:r w:rsidR="007A41AE">
              <w:rPr>
                <w:noProof/>
                <w:webHidden/>
              </w:rPr>
              <w:t>2</w:t>
            </w:r>
            <w:r w:rsidR="007A41AE">
              <w:rPr>
                <w:noProof/>
                <w:webHidden/>
              </w:rPr>
              <w:fldChar w:fldCharType="end"/>
            </w:r>
          </w:hyperlink>
        </w:p>
        <w:p w14:paraId="36D49F0C" w14:textId="505FFB66" w:rsidR="007A41AE" w:rsidRDefault="000C05B4">
          <w:pPr>
            <w:pStyle w:val="Obsah2"/>
            <w:tabs>
              <w:tab w:val="right" w:leader="dot" w:pos="9062"/>
            </w:tabs>
            <w:rPr>
              <w:noProof/>
            </w:rPr>
          </w:pPr>
          <w:hyperlink w:anchor="_Toc69131724" w:history="1">
            <w:r w:rsidR="007A41AE" w:rsidRPr="00A03EA4">
              <w:rPr>
                <w:rStyle w:val="Hypertextovodkaz"/>
                <w:noProof/>
              </w:rPr>
              <w:t>1.1 Jízdní kola = (elektro)koloběžky</w:t>
            </w:r>
            <w:r w:rsidR="007A41AE">
              <w:rPr>
                <w:noProof/>
                <w:webHidden/>
              </w:rPr>
              <w:tab/>
            </w:r>
            <w:r w:rsidR="007A41AE">
              <w:rPr>
                <w:noProof/>
                <w:webHidden/>
              </w:rPr>
              <w:fldChar w:fldCharType="begin"/>
            </w:r>
            <w:r w:rsidR="007A41AE">
              <w:rPr>
                <w:noProof/>
                <w:webHidden/>
              </w:rPr>
              <w:instrText xml:space="preserve"> PAGEREF _Toc69131724 \h </w:instrText>
            </w:r>
            <w:r w:rsidR="007A41AE">
              <w:rPr>
                <w:noProof/>
                <w:webHidden/>
              </w:rPr>
            </w:r>
            <w:r w:rsidR="007A41AE">
              <w:rPr>
                <w:noProof/>
                <w:webHidden/>
              </w:rPr>
              <w:fldChar w:fldCharType="separate"/>
            </w:r>
            <w:r w:rsidR="007A41AE">
              <w:rPr>
                <w:noProof/>
                <w:webHidden/>
              </w:rPr>
              <w:t>2</w:t>
            </w:r>
            <w:r w:rsidR="007A41AE">
              <w:rPr>
                <w:noProof/>
                <w:webHidden/>
              </w:rPr>
              <w:fldChar w:fldCharType="end"/>
            </w:r>
          </w:hyperlink>
        </w:p>
        <w:p w14:paraId="15E66EAC" w14:textId="1EFEBB69" w:rsidR="007A41AE" w:rsidRDefault="000C05B4">
          <w:pPr>
            <w:pStyle w:val="Obsah1"/>
            <w:tabs>
              <w:tab w:val="right" w:leader="dot" w:pos="9062"/>
            </w:tabs>
            <w:rPr>
              <w:noProof/>
            </w:rPr>
          </w:pPr>
          <w:hyperlink w:anchor="_Toc69131725" w:history="1">
            <w:r w:rsidR="007A41AE" w:rsidRPr="00A03EA4">
              <w:rPr>
                <w:rStyle w:val="Hypertextovodkaz"/>
                <w:noProof/>
              </w:rPr>
              <w:t>2. Zahraniční rešerše na téma odstupu při předjíždění cyklistů</w:t>
            </w:r>
            <w:r w:rsidR="007A41AE">
              <w:rPr>
                <w:noProof/>
                <w:webHidden/>
              </w:rPr>
              <w:tab/>
            </w:r>
            <w:r w:rsidR="007A41AE">
              <w:rPr>
                <w:noProof/>
                <w:webHidden/>
              </w:rPr>
              <w:fldChar w:fldCharType="begin"/>
            </w:r>
            <w:r w:rsidR="007A41AE">
              <w:rPr>
                <w:noProof/>
                <w:webHidden/>
              </w:rPr>
              <w:instrText xml:space="preserve"> PAGEREF _Toc69131725 \h </w:instrText>
            </w:r>
            <w:r w:rsidR="007A41AE">
              <w:rPr>
                <w:noProof/>
                <w:webHidden/>
              </w:rPr>
            </w:r>
            <w:r w:rsidR="007A41AE">
              <w:rPr>
                <w:noProof/>
                <w:webHidden/>
              </w:rPr>
              <w:fldChar w:fldCharType="separate"/>
            </w:r>
            <w:r w:rsidR="007A41AE">
              <w:rPr>
                <w:noProof/>
                <w:webHidden/>
              </w:rPr>
              <w:t>3</w:t>
            </w:r>
            <w:r w:rsidR="007A41AE">
              <w:rPr>
                <w:noProof/>
                <w:webHidden/>
              </w:rPr>
              <w:fldChar w:fldCharType="end"/>
            </w:r>
          </w:hyperlink>
        </w:p>
        <w:p w14:paraId="443071C2" w14:textId="68755C1E" w:rsidR="007A41AE" w:rsidRDefault="000C05B4">
          <w:pPr>
            <w:pStyle w:val="Obsah1"/>
            <w:tabs>
              <w:tab w:val="right" w:leader="dot" w:pos="9062"/>
            </w:tabs>
            <w:rPr>
              <w:noProof/>
            </w:rPr>
          </w:pPr>
          <w:hyperlink w:anchor="_Toc69131726" w:history="1">
            <w:r w:rsidR="007A41AE" w:rsidRPr="00A03EA4">
              <w:rPr>
                <w:rStyle w:val="Hypertextovodkaz"/>
                <w:noProof/>
              </w:rPr>
              <w:t>3. Nehodovost cyklistů s důrazem na nesprávné předjíždění</w:t>
            </w:r>
            <w:r w:rsidR="007A41AE">
              <w:rPr>
                <w:noProof/>
                <w:webHidden/>
              </w:rPr>
              <w:tab/>
            </w:r>
            <w:r w:rsidR="007A41AE">
              <w:rPr>
                <w:noProof/>
                <w:webHidden/>
              </w:rPr>
              <w:fldChar w:fldCharType="begin"/>
            </w:r>
            <w:r w:rsidR="007A41AE">
              <w:rPr>
                <w:noProof/>
                <w:webHidden/>
              </w:rPr>
              <w:instrText xml:space="preserve"> PAGEREF _Toc69131726 \h </w:instrText>
            </w:r>
            <w:r w:rsidR="007A41AE">
              <w:rPr>
                <w:noProof/>
                <w:webHidden/>
              </w:rPr>
            </w:r>
            <w:r w:rsidR="007A41AE">
              <w:rPr>
                <w:noProof/>
                <w:webHidden/>
              </w:rPr>
              <w:fldChar w:fldCharType="separate"/>
            </w:r>
            <w:r w:rsidR="007A41AE">
              <w:rPr>
                <w:noProof/>
                <w:webHidden/>
              </w:rPr>
              <w:t>6</w:t>
            </w:r>
            <w:r w:rsidR="007A41AE">
              <w:rPr>
                <w:noProof/>
                <w:webHidden/>
              </w:rPr>
              <w:fldChar w:fldCharType="end"/>
            </w:r>
          </w:hyperlink>
        </w:p>
        <w:p w14:paraId="1188FEF0" w14:textId="2DF88394" w:rsidR="007A41AE" w:rsidRDefault="000C05B4">
          <w:pPr>
            <w:pStyle w:val="Obsah1"/>
            <w:tabs>
              <w:tab w:val="right" w:leader="dot" w:pos="9062"/>
            </w:tabs>
            <w:rPr>
              <w:noProof/>
            </w:rPr>
          </w:pPr>
          <w:hyperlink w:anchor="_Toc69131727" w:history="1">
            <w:r w:rsidR="007A41AE" w:rsidRPr="00A03EA4">
              <w:rPr>
                <w:rStyle w:val="Hypertextovodkaz"/>
                <w:noProof/>
              </w:rPr>
              <w:t>4. Dostupné financování cyklistické infrastruktury</w:t>
            </w:r>
            <w:r w:rsidR="007A41AE">
              <w:rPr>
                <w:noProof/>
                <w:webHidden/>
              </w:rPr>
              <w:tab/>
            </w:r>
            <w:r w:rsidR="007A41AE">
              <w:rPr>
                <w:noProof/>
                <w:webHidden/>
              </w:rPr>
              <w:fldChar w:fldCharType="begin"/>
            </w:r>
            <w:r w:rsidR="007A41AE">
              <w:rPr>
                <w:noProof/>
                <w:webHidden/>
              </w:rPr>
              <w:instrText xml:space="preserve"> PAGEREF _Toc69131727 \h </w:instrText>
            </w:r>
            <w:r w:rsidR="007A41AE">
              <w:rPr>
                <w:noProof/>
                <w:webHidden/>
              </w:rPr>
            </w:r>
            <w:r w:rsidR="007A41AE">
              <w:rPr>
                <w:noProof/>
                <w:webHidden/>
              </w:rPr>
              <w:fldChar w:fldCharType="separate"/>
            </w:r>
            <w:r w:rsidR="007A41AE">
              <w:rPr>
                <w:noProof/>
                <w:webHidden/>
              </w:rPr>
              <w:t>11</w:t>
            </w:r>
            <w:r w:rsidR="007A41AE">
              <w:rPr>
                <w:noProof/>
                <w:webHidden/>
              </w:rPr>
              <w:fldChar w:fldCharType="end"/>
            </w:r>
          </w:hyperlink>
        </w:p>
        <w:p w14:paraId="4FA90066" w14:textId="387180CD" w:rsidR="007A41AE" w:rsidRDefault="000C05B4">
          <w:pPr>
            <w:pStyle w:val="Obsah1"/>
            <w:tabs>
              <w:tab w:val="right" w:leader="dot" w:pos="9062"/>
            </w:tabs>
            <w:rPr>
              <w:noProof/>
            </w:rPr>
          </w:pPr>
          <w:hyperlink w:anchor="_Toc69131728" w:history="1">
            <w:r w:rsidR="007A41AE" w:rsidRPr="00A03EA4">
              <w:rPr>
                <w:rStyle w:val="Hypertextovodkaz"/>
                <w:noProof/>
              </w:rPr>
              <w:t>5. Vliv podílu cyklistické infrastruktury na množství cest podniknutých na kole</w:t>
            </w:r>
            <w:r w:rsidR="007A41AE">
              <w:rPr>
                <w:noProof/>
                <w:webHidden/>
              </w:rPr>
              <w:tab/>
            </w:r>
            <w:r w:rsidR="007A41AE">
              <w:rPr>
                <w:noProof/>
                <w:webHidden/>
              </w:rPr>
              <w:fldChar w:fldCharType="begin"/>
            </w:r>
            <w:r w:rsidR="007A41AE">
              <w:rPr>
                <w:noProof/>
                <w:webHidden/>
              </w:rPr>
              <w:instrText xml:space="preserve"> PAGEREF _Toc69131728 \h </w:instrText>
            </w:r>
            <w:r w:rsidR="007A41AE">
              <w:rPr>
                <w:noProof/>
                <w:webHidden/>
              </w:rPr>
            </w:r>
            <w:r w:rsidR="007A41AE">
              <w:rPr>
                <w:noProof/>
                <w:webHidden/>
              </w:rPr>
              <w:fldChar w:fldCharType="separate"/>
            </w:r>
            <w:r w:rsidR="007A41AE">
              <w:rPr>
                <w:noProof/>
                <w:webHidden/>
              </w:rPr>
              <w:t>15</w:t>
            </w:r>
            <w:r w:rsidR="007A41AE">
              <w:rPr>
                <w:noProof/>
                <w:webHidden/>
              </w:rPr>
              <w:fldChar w:fldCharType="end"/>
            </w:r>
          </w:hyperlink>
        </w:p>
        <w:p w14:paraId="21812046" w14:textId="2A72BBB2" w:rsidR="007A41AE" w:rsidRDefault="000C05B4">
          <w:pPr>
            <w:pStyle w:val="Obsah1"/>
            <w:tabs>
              <w:tab w:val="right" w:leader="dot" w:pos="9062"/>
            </w:tabs>
            <w:rPr>
              <w:noProof/>
            </w:rPr>
          </w:pPr>
          <w:hyperlink w:anchor="_Toc69131729" w:history="1">
            <w:r w:rsidR="007A41AE" w:rsidRPr="00A03EA4">
              <w:rPr>
                <w:rStyle w:val="Hypertextovodkaz"/>
                <w:noProof/>
              </w:rPr>
              <w:t>6. Závěry a doporučení</w:t>
            </w:r>
            <w:r w:rsidR="007A41AE">
              <w:rPr>
                <w:noProof/>
                <w:webHidden/>
              </w:rPr>
              <w:tab/>
            </w:r>
            <w:r w:rsidR="007A41AE">
              <w:rPr>
                <w:noProof/>
                <w:webHidden/>
              </w:rPr>
              <w:fldChar w:fldCharType="begin"/>
            </w:r>
            <w:r w:rsidR="007A41AE">
              <w:rPr>
                <w:noProof/>
                <w:webHidden/>
              </w:rPr>
              <w:instrText xml:space="preserve"> PAGEREF _Toc69131729 \h </w:instrText>
            </w:r>
            <w:r w:rsidR="007A41AE">
              <w:rPr>
                <w:noProof/>
                <w:webHidden/>
              </w:rPr>
            </w:r>
            <w:r w:rsidR="007A41AE">
              <w:rPr>
                <w:noProof/>
                <w:webHidden/>
              </w:rPr>
              <w:fldChar w:fldCharType="separate"/>
            </w:r>
            <w:r w:rsidR="007A41AE">
              <w:rPr>
                <w:noProof/>
                <w:webHidden/>
              </w:rPr>
              <w:t>17</w:t>
            </w:r>
            <w:r w:rsidR="007A41AE">
              <w:rPr>
                <w:noProof/>
                <w:webHidden/>
              </w:rPr>
              <w:fldChar w:fldCharType="end"/>
            </w:r>
          </w:hyperlink>
        </w:p>
        <w:p w14:paraId="40071DD6" w14:textId="71BFE163" w:rsidR="00F70223" w:rsidRDefault="001E0BE0" w:rsidP="00F70223">
          <w:r>
            <w:fldChar w:fldCharType="end"/>
          </w:r>
        </w:p>
      </w:sdtContent>
    </w:sdt>
    <w:p w14:paraId="6C106CC9" w14:textId="77777777" w:rsidR="00103E4C" w:rsidRDefault="00103E4C">
      <w:pPr>
        <w:rPr>
          <w:rFonts w:asciiTheme="majorHAnsi" w:eastAsiaTheme="majorEastAsia" w:hAnsiTheme="majorHAnsi" w:cstheme="majorBidi"/>
          <w:b/>
          <w:bCs/>
          <w:color w:val="365F91" w:themeColor="accent1" w:themeShade="BF"/>
          <w:sz w:val="28"/>
          <w:szCs w:val="28"/>
        </w:rPr>
      </w:pPr>
      <w:r>
        <w:br w:type="page"/>
      </w:r>
    </w:p>
    <w:p w14:paraId="4D2A5740" w14:textId="77777777" w:rsidR="00395950" w:rsidRPr="00335A57" w:rsidRDefault="00257A12" w:rsidP="00F70223">
      <w:pPr>
        <w:pStyle w:val="Nadpis1"/>
      </w:pPr>
      <w:bookmarkStart w:id="0" w:name="_Toc69131723"/>
      <w:r>
        <w:lastRenderedPageBreak/>
        <w:t xml:space="preserve">1. </w:t>
      </w:r>
      <w:r w:rsidR="00395950" w:rsidRPr="00335A57">
        <w:t>Úvod</w:t>
      </w:r>
      <w:bookmarkEnd w:id="0"/>
    </w:p>
    <w:p w14:paraId="71E2D80A" w14:textId="0F976D11" w:rsidR="00BB3282" w:rsidRPr="00AF3EA8" w:rsidRDefault="00BB3282" w:rsidP="00BB3282">
      <w:pPr>
        <w:pStyle w:val="Normlnweb"/>
        <w:shd w:val="clear" w:color="auto" w:fill="FFFFFF"/>
        <w:spacing w:before="0" w:beforeAutospacing="0" w:after="165" w:afterAutospacing="0"/>
        <w:jc w:val="both"/>
        <w:rPr>
          <w:rFonts w:asciiTheme="minorHAnsi" w:hAnsiTheme="minorHAnsi" w:cstheme="minorHAnsi"/>
        </w:rPr>
      </w:pPr>
      <w:r w:rsidRPr="00AF3EA8">
        <w:rPr>
          <w:rFonts w:asciiTheme="minorHAnsi" w:hAnsiTheme="minorHAnsi" w:cstheme="minorHAnsi"/>
        </w:rPr>
        <w:t>Řidič motorového vozidla nesmí předjíždět, jestliže by nedodržel bezpečný boční odstup při předjíždění cyklisty. Bezpečným bočním odstupem při předjíždění cyklisty se rozumí vzdálenost mezi nejbližšími okraji motorového vozidla, přípojného vozidla nebo nákladu a</w:t>
      </w:r>
      <w:r>
        <w:rPr>
          <w:rFonts w:asciiTheme="minorHAnsi" w:hAnsiTheme="minorHAnsi" w:cstheme="minorHAnsi"/>
        </w:rPr>
        <w:t> </w:t>
      </w:r>
      <w:r w:rsidRPr="00AF3EA8">
        <w:rPr>
          <w:rFonts w:asciiTheme="minorHAnsi" w:hAnsiTheme="minorHAnsi" w:cstheme="minorHAnsi"/>
        </w:rPr>
        <w:t>jízdního kola, přívěsného vozíku nebo cyklisty nejméně 1,5 m.</w:t>
      </w:r>
    </w:p>
    <w:p w14:paraId="2686FC2F" w14:textId="77777777" w:rsidR="00BB3282" w:rsidRDefault="00BB3282" w:rsidP="00BB3282">
      <w:pPr>
        <w:pStyle w:val="Normlnweb"/>
        <w:shd w:val="clear" w:color="auto" w:fill="FFFFFF"/>
        <w:spacing w:before="0" w:beforeAutospacing="0" w:after="165" w:afterAutospacing="0"/>
        <w:rPr>
          <w:rFonts w:asciiTheme="minorHAnsi" w:hAnsiTheme="minorHAnsi" w:cstheme="minorHAnsi"/>
          <w:b/>
          <w:color w:val="0070C0"/>
          <w:sz w:val="28"/>
          <w:szCs w:val="28"/>
        </w:rPr>
      </w:pPr>
      <w:r>
        <w:rPr>
          <w:rFonts w:asciiTheme="minorHAnsi" w:hAnsiTheme="minorHAnsi" w:cstheme="minorHAnsi"/>
          <w:b/>
          <w:noProof/>
          <w:color w:val="0070C0"/>
          <w:sz w:val="28"/>
          <w:szCs w:val="28"/>
        </w:rPr>
        <w:drawing>
          <wp:inline distT="0" distB="0" distL="0" distR="0" wp14:anchorId="4D66FF6D" wp14:editId="75CA6381">
            <wp:extent cx="3917999" cy="2160000"/>
            <wp:effectExtent l="0" t="0" r="635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999" cy="2160000"/>
                    </a:xfrm>
                    <a:prstGeom prst="rect">
                      <a:avLst/>
                    </a:prstGeom>
                    <a:noFill/>
                    <a:ln>
                      <a:noFill/>
                    </a:ln>
                  </pic:spPr>
                </pic:pic>
              </a:graphicData>
            </a:graphic>
          </wp:inline>
        </w:drawing>
      </w:r>
      <w:r>
        <w:rPr>
          <w:rFonts w:asciiTheme="minorHAnsi" w:hAnsiTheme="minorHAnsi" w:cstheme="minorHAnsi"/>
          <w:b/>
          <w:color w:val="0070C0"/>
          <w:sz w:val="28"/>
          <w:szCs w:val="28"/>
        </w:rPr>
        <w:t xml:space="preserve"> </w:t>
      </w:r>
      <w:r>
        <w:rPr>
          <w:noProof/>
        </w:rPr>
        <w:drawing>
          <wp:inline distT="0" distB="0" distL="0" distR="0" wp14:anchorId="5BB8DA03" wp14:editId="5D64F467">
            <wp:extent cx="1768499" cy="2160000"/>
            <wp:effectExtent l="0" t="0" r="3175" b="0"/>
            <wp:docPr id="5" name="Obrázek 5" descr="Může jít o obrázek bicycle , road a text that says 'diabete changing A team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ůže jít o obrázek bicycle , road a text that says 'diabete changing A team nov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8499" cy="2160000"/>
                    </a:xfrm>
                    <a:prstGeom prst="rect">
                      <a:avLst/>
                    </a:prstGeom>
                    <a:noFill/>
                    <a:ln>
                      <a:noFill/>
                    </a:ln>
                  </pic:spPr>
                </pic:pic>
              </a:graphicData>
            </a:graphic>
          </wp:inline>
        </w:drawing>
      </w:r>
    </w:p>
    <w:p w14:paraId="7063EB59" w14:textId="79BA8A3B" w:rsidR="00BB3282" w:rsidRPr="00BB3282" w:rsidRDefault="00BB3282" w:rsidP="00BB3282">
      <w:pPr>
        <w:jc w:val="both"/>
        <w:rPr>
          <w:i/>
        </w:rPr>
      </w:pPr>
      <w:r w:rsidRPr="00BB3282">
        <w:rPr>
          <w:rFonts w:cstheme="minorHAnsi"/>
          <w:i/>
          <w:iCs/>
        </w:rPr>
        <w:t>Foto: @jedenapulmetru</w:t>
      </w:r>
    </w:p>
    <w:p w14:paraId="07356A00" w14:textId="76DAD1DD" w:rsidR="00BB3282" w:rsidRPr="004C52A9" w:rsidRDefault="00BB3282" w:rsidP="00BB3282">
      <w:pPr>
        <w:jc w:val="both"/>
        <w:rPr>
          <w:rFonts w:cstheme="minorHAnsi"/>
        </w:rPr>
      </w:pPr>
      <w:bookmarkStart w:id="1" w:name="_Hlk69130572"/>
      <w:r w:rsidRPr="004C52A9">
        <w:rPr>
          <w:rFonts w:cstheme="minorHAnsi"/>
        </w:rPr>
        <w:t xml:space="preserve">Cílem předkládaného dokumentu je analýza odstupu od cyklistů, a to zejména jaké jsou významné rozdíly z pohledu cyklistů v okolních zemích, kde má cyklistika významné zastoupení. Analyzována je </w:t>
      </w:r>
      <w:proofErr w:type="spellStart"/>
      <w:r w:rsidRPr="004C52A9">
        <w:rPr>
          <w:rFonts w:cstheme="minorHAnsi"/>
        </w:rPr>
        <w:t>cyklodoprava</w:t>
      </w:r>
      <w:proofErr w:type="spellEnd"/>
      <w:r w:rsidRPr="004C52A9">
        <w:rPr>
          <w:rFonts w:cstheme="minorHAnsi"/>
        </w:rPr>
        <w:t xml:space="preserve"> v ČR z pohledu financování, a to zejména jak je řešena finančně výstavba u nás a</w:t>
      </w:r>
      <w:r>
        <w:rPr>
          <w:rFonts w:cstheme="minorHAnsi"/>
        </w:rPr>
        <w:t> </w:t>
      </w:r>
      <w:r w:rsidRPr="004C52A9">
        <w:rPr>
          <w:rFonts w:cstheme="minorHAnsi"/>
        </w:rPr>
        <w:t>v zahraničí, jak jsou zajišťovány ucelené tahy a příklady dobré praxe. Součástí je i analýza nehodovosti cyklistů v této oblasti.</w:t>
      </w:r>
    </w:p>
    <w:p w14:paraId="7E1BEB06" w14:textId="488C818D" w:rsidR="00BB3282" w:rsidRPr="00EB70E0" w:rsidRDefault="00BB3282" w:rsidP="00BB3282">
      <w:pPr>
        <w:pStyle w:val="Nadpis2"/>
      </w:pPr>
      <w:bookmarkStart w:id="2" w:name="_Toc69128595"/>
      <w:bookmarkStart w:id="3" w:name="_Toc69131724"/>
      <w:r>
        <w:t>1.1 Jízdní kola = (elektro)koloběžky</w:t>
      </w:r>
      <w:bookmarkEnd w:id="2"/>
      <w:bookmarkEnd w:id="3"/>
    </w:p>
    <w:p w14:paraId="767CBDE9" w14:textId="0A313473" w:rsidR="00BB3282" w:rsidRDefault="00BB3282" w:rsidP="00BB3282">
      <w:pPr>
        <w:jc w:val="both"/>
        <w:rPr>
          <w:rFonts w:cstheme="minorHAnsi"/>
        </w:rPr>
      </w:pPr>
      <w:r>
        <w:rPr>
          <w:rFonts w:cstheme="minorHAnsi"/>
        </w:rPr>
        <w:t>Ve spojení s novelizací zákona se hovoří o cyklistech na jízdních kolech. Je nutné však vnímat fakt, že cyklistou jsou všichni účastníci silničního provozu, kteří se pohybují také na koloběžkách. Zejména v městských aglomeracích pak bude významně vyšší podíl účastníků na sdílených elektrokoloběžkách. Elektrokoloběžky však vzhledem k jejich dostupnosti jsou v čím dál větší míře využívány.</w:t>
      </w:r>
    </w:p>
    <w:p w14:paraId="2A8E9B6B" w14:textId="77777777" w:rsidR="00BB3282" w:rsidRPr="006E4C43" w:rsidRDefault="00BB3282" w:rsidP="00BB3282">
      <w:pPr>
        <w:jc w:val="both"/>
        <w:rPr>
          <w:rFonts w:cstheme="minorHAnsi"/>
        </w:rPr>
      </w:pPr>
      <w:r>
        <w:rPr>
          <w:rFonts w:cstheme="minorHAnsi"/>
          <w:noProof/>
        </w:rPr>
        <w:drawing>
          <wp:inline distT="0" distB="0" distL="0" distR="0" wp14:anchorId="3BED1071" wp14:editId="639C78D3">
            <wp:extent cx="4251366" cy="2008314"/>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1246" cy="2017705"/>
                    </a:xfrm>
                    <a:prstGeom prst="rect">
                      <a:avLst/>
                    </a:prstGeom>
                    <a:noFill/>
                    <a:ln>
                      <a:noFill/>
                    </a:ln>
                  </pic:spPr>
                </pic:pic>
              </a:graphicData>
            </a:graphic>
          </wp:inline>
        </w:drawing>
      </w:r>
    </w:p>
    <w:bookmarkEnd w:id="1"/>
    <w:p w14:paraId="0F15835F" w14:textId="77777777" w:rsidR="0004255D" w:rsidRPr="005A79D3" w:rsidRDefault="0004255D" w:rsidP="007379DA">
      <w:pPr>
        <w:jc w:val="both"/>
        <w:rPr>
          <w:b/>
        </w:rPr>
      </w:pPr>
    </w:p>
    <w:p w14:paraId="6931BC89" w14:textId="1994EE2D" w:rsidR="00A907D1" w:rsidRDefault="00A907D1" w:rsidP="00A907D1">
      <w:pPr>
        <w:pStyle w:val="Nadpis1"/>
      </w:pPr>
      <w:bookmarkStart w:id="4" w:name="_Toc69131725"/>
      <w:r>
        <w:lastRenderedPageBreak/>
        <w:t xml:space="preserve">2. </w:t>
      </w:r>
      <w:r w:rsidR="00BB3282" w:rsidRPr="00BB3282">
        <w:t>Zahraniční rešerše na téma odstupu při předjíždění cyklistů</w:t>
      </w:r>
      <w:bookmarkEnd w:id="4"/>
    </w:p>
    <w:p w14:paraId="55343138" w14:textId="77777777" w:rsidR="00BB3282" w:rsidRPr="004C52A9" w:rsidRDefault="00BB3282" w:rsidP="00BB3282">
      <w:pPr>
        <w:spacing w:before="120"/>
        <w:jc w:val="both"/>
        <w:rPr>
          <w:rFonts w:cstheme="minorHAnsi"/>
        </w:rPr>
      </w:pPr>
      <w:r w:rsidRPr="004C52A9">
        <w:rPr>
          <w:rFonts w:cstheme="minorHAnsi"/>
        </w:rPr>
        <w:t>Tématem rešerše je příčný odstup, vyžadovaný pro řidiče motorových vozidel při předjíždění cyklistů. Z rešerše odborné literatury i elektronických zdrojů byly zjištěny dále uvedené informace.</w:t>
      </w:r>
    </w:p>
    <w:p w14:paraId="4E5120B0" w14:textId="77777777" w:rsidR="00BB3282" w:rsidRPr="004C52A9" w:rsidRDefault="00BB3282" w:rsidP="00BB3282">
      <w:pPr>
        <w:spacing w:before="120"/>
        <w:jc w:val="both"/>
        <w:rPr>
          <w:rFonts w:cstheme="minorHAnsi"/>
        </w:rPr>
      </w:pPr>
      <w:r w:rsidRPr="004C52A9">
        <w:rPr>
          <w:rFonts w:cstheme="minorHAnsi"/>
        </w:rPr>
        <w:t>Odstupy při předjíždění cyklistů jsou definovány v řadě zemí. V některých státech/zemích se používají už od 70. let minulého století (1972 – Wisconsin, USA; 1975 – Belgie), ale největší rozšíření nastalo až po roce 2000 (nejnověji Irsko v roce 2019 a Německo v roce 2020). Požadované hodnoty minimálního odstupu se nejčastěji pohybují mezi 1 m (respektive ekvivalentem 3 stop v přibližně polovině států USA) a 1,5 m v několika evropských zemích. Existuje ale řada výjimek a doplňkových požadavků – několik vybraných příkladů je uvedeno v Tab. 1.</w:t>
      </w:r>
    </w:p>
    <w:p w14:paraId="195FD6A2" w14:textId="77777777" w:rsidR="00BB3282" w:rsidRPr="004C52A9" w:rsidRDefault="00BB3282" w:rsidP="00BB3282">
      <w:pPr>
        <w:jc w:val="both"/>
        <w:rPr>
          <w:rFonts w:cstheme="minorHAnsi"/>
          <w:i/>
          <w:iCs/>
        </w:rPr>
      </w:pPr>
      <w:r w:rsidRPr="004C52A9">
        <w:rPr>
          <w:rFonts w:cstheme="minorHAnsi"/>
          <w:i/>
          <w:iCs/>
        </w:rPr>
        <w:t>Tab. 1 Příklady zemí/států s požadovanými odstupy a případnými dalšími požadavky</w:t>
      </w:r>
    </w:p>
    <w:tbl>
      <w:tblPr>
        <w:tblStyle w:val="Mkatabulky"/>
        <w:tblW w:w="0" w:type="auto"/>
        <w:tblLook w:val="04A0" w:firstRow="1" w:lastRow="0" w:firstColumn="1" w:lastColumn="0" w:noHBand="0" w:noVBand="1"/>
      </w:tblPr>
      <w:tblGrid>
        <w:gridCol w:w="2689"/>
        <w:gridCol w:w="2976"/>
        <w:gridCol w:w="3397"/>
      </w:tblGrid>
      <w:tr w:rsidR="00BB3282" w:rsidRPr="004C52A9" w14:paraId="1630D5AB" w14:textId="77777777" w:rsidTr="00A66DCF">
        <w:tc>
          <w:tcPr>
            <w:tcW w:w="2689" w:type="dxa"/>
            <w:shd w:val="clear" w:color="auto" w:fill="B8CCE4" w:themeFill="accent1" w:themeFillTint="66"/>
          </w:tcPr>
          <w:p w14:paraId="0CB9BE66" w14:textId="77777777" w:rsidR="00BB3282" w:rsidRPr="004C52A9" w:rsidRDefault="00BB3282" w:rsidP="00A66DCF">
            <w:pPr>
              <w:jc w:val="both"/>
              <w:rPr>
                <w:rFonts w:cstheme="minorHAnsi"/>
                <w:b/>
                <w:bCs/>
              </w:rPr>
            </w:pPr>
            <w:r w:rsidRPr="004C52A9">
              <w:rPr>
                <w:rFonts w:cstheme="minorHAnsi"/>
                <w:b/>
                <w:bCs/>
              </w:rPr>
              <w:t>Země (případně její část)</w:t>
            </w:r>
          </w:p>
        </w:tc>
        <w:tc>
          <w:tcPr>
            <w:tcW w:w="2976" w:type="dxa"/>
            <w:shd w:val="clear" w:color="auto" w:fill="B8CCE4" w:themeFill="accent1" w:themeFillTint="66"/>
          </w:tcPr>
          <w:p w14:paraId="4CCA15B6" w14:textId="77777777" w:rsidR="00BB3282" w:rsidRPr="004C52A9" w:rsidRDefault="00BB3282" w:rsidP="00A66DCF">
            <w:pPr>
              <w:jc w:val="both"/>
              <w:rPr>
                <w:rFonts w:cstheme="minorHAnsi"/>
                <w:b/>
                <w:bCs/>
              </w:rPr>
            </w:pPr>
            <w:r w:rsidRPr="004C52A9">
              <w:rPr>
                <w:rFonts w:cstheme="minorHAnsi"/>
                <w:b/>
                <w:bCs/>
              </w:rPr>
              <w:t>Minimální požadovaný odstup</w:t>
            </w:r>
          </w:p>
        </w:tc>
        <w:tc>
          <w:tcPr>
            <w:tcW w:w="3397" w:type="dxa"/>
            <w:shd w:val="clear" w:color="auto" w:fill="B8CCE4" w:themeFill="accent1" w:themeFillTint="66"/>
          </w:tcPr>
          <w:p w14:paraId="7FAFCBF8" w14:textId="77777777" w:rsidR="00BB3282" w:rsidRPr="004C52A9" w:rsidRDefault="00BB3282" w:rsidP="00A66DCF">
            <w:pPr>
              <w:jc w:val="both"/>
              <w:rPr>
                <w:rFonts w:cstheme="minorHAnsi"/>
                <w:b/>
                <w:bCs/>
              </w:rPr>
            </w:pPr>
            <w:r w:rsidRPr="004C52A9">
              <w:rPr>
                <w:rFonts w:cstheme="minorHAnsi"/>
                <w:b/>
                <w:bCs/>
              </w:rPr>
              <w:t>Další požadavky</w:t>
            </w:r>
          </w:p>
        </w:tc>
      </w:tr>
      <w:tr w:rsidR="00BB3282" w:rsidRPr="004C52A9" w14:paraId="16503F46" w14:textId="77777777" w:rsidTr="00A66DCF">
        <w:tc>
          <w:tcPr>
            <w:tcW w:w="2689" w:type="dxa"/>
          </w:tcPr>
          <w:p w14:paraId="6A81BC3D" w14:textId="77777777" w:rsidR="00BB3282" w:rsidRPr="004C52A9" w:rsidRDefault="00BB3282" w:rsidP="00A66DCF">
            <w:pPr>
              <w:jc w:val="both"/>
              <w:rPr>
                <w:rFonts w:cstheme="minorHAnsi"/>
              </w:rPr>
            </w:pPr>
            <w:r w:rsidRPr="004C52A9">
              <w:rPr>
                <w:rFonts w:cstheme="minorHAnsi"/>
              </w:rPr>
              <w:t>Belgie</w:t>
            </w:r>
          </w:p>
        </w:tc>
        <w:tc>
          <w:tcPr>
            <w:tcW w:w="2976" w:type="dxa"/>
          </w:tcPr>
          <w:p w14:paraId="0E1F5611" w14:textId="77777777" w:rsidR="00BB3282" w:rsidRPr="004C52A9" w:rsidRDefault="00BB3282" w:rsidP="00A66DCF">
            <w:pPr>
              <w:jc w:val="both"/>
              <w:rPr>
                <w:rFonts w:cstheme="minorHAnsi"/>
              </w:rPr>
            </w:pPr>
            <w:r w:rsidRPr="004C52A9">
              <w:rPr>
                <w:rFonts w:cstheme="minorHAnsi"/>
              </w:rPr>
              <w:t>1 m</w:t>
            </w:r>
          </w:p>
        </w:tc>
        <w:tc>
          <w:tcPr>
            <w:tcW w:w="3397" w:type="dxa"/>
          </w:tcPr>
          <w:p w14:paraId="63357ED9" w14:textId="77777777" w:rsidR="00BB3282" w:rsidRPr="004C52A9" w:rsidRDefault="00BB3282" w:rsidP="00A66DCF">
            <w:pPr>
              <w:jc w:val="both"/>
              <w:rPr>
                <w:rFonts w:cstheme="minorHAnsi"/>
              </w:rPr>
            </w:pPr>
            <w:r w:rsidRPr="004C52A9">
              <w:rPr>
                <w:rFonts w:cstheme="minorHAnsi"/>
              </w:rPr>
              <w:t>přiměřená rychlost předjíždění</w:t>
            </w:r>
          </w:p>
        </w:tc>
      </w:tr>
      <w:tr w:rsidR="00BB3282" w:rsidRPr="004C52A9" w14:paraId="5F330006" w14:textId="77777777" w:rsidTr="00A66DCF">
        <w:tc>
          <w:tcPr>
            <w:tcW w:w="2689" w:type="dxa"/>
          </w:tcPr>
          <w:p w14:paraId="1F981E3F" w14:textId="77777777" w:rsidR="00BB3282" w:rsidRPr="004C52A9" w:rsidRDefault="00BB3282" w:rsidP="00A66DCF">
            <w:pPr>
              <w:jc w:val="both"/>
              <w:rPr>
                <w:rFonts w:cstheme="minorHAnsi"/>
              </w:rPr>
            </w:pPr>
            <w:r w:rsidRPr="004C52A9">
              <w:rPr>
                <w:rFonts w:cstheme="minorHAnsi"/>
              </w:rPr>
              <w:t>Francie</w:t>
            </w:r>
          </w:p>
        </w:tc>
        <w:tc>
          <w:tcPr>
            <w:tcW w:w="2976" w:type="dxa"/>
          </w:tcPr>
          <w:p w14:paraId="29CD2B1C" w14:textId="77777777" w:rsidR="00BB3282" w:rsidRPr="004C52A9" w:rsidRDefault="00BB3282" w:rsidP="00A66DCF">
            <w:pPr>
              <w:jc w:val="both"/>
              <w:rPr>
                <w:rFonts w:cstheme="minorHAnsi"/>
              </w:rPr>
            </w:pPr>
            <w:r w:rsidRPr="004C52A9">
              <w:rPr>
                <w:rFonts w:cstheme="minorHAnsi"/>
              </w:rPr>
              <w:t>1 m v intravilánu</w:t>
            </w:r>
          </w:p>
          <w:p w14:paraId="3EFB8AF1" w14:textId="77777777" w:rsidR="00BB3282" w:rsidRPr="004C52A9" w:rsidRDefault="00BB3282" w:rsidP="00A66DCF">
            <w:pPr>
              <w:jc w:val="both"/>
              <w:rPr>
                <w:rFonts w:cstheme="minorHAnsi"/>
              </w:rPr>
            </w:pPr>
            <w:r w:rsidRPr="004C52A9">
              <w:rPr>
                <w:rFonts w:cstheme="minorHAnsi"/>
              </w:rPr>
              <w:t>1,5 m v extravilánu</w:t>
            </w:r>
          </w:p>
        </w:tc>
        <w:tc>
          <w:tcPr>
            <w:tcW w:w="3397" w:type="dxa"/>
          </w:tcPr>
          <w:p w14:paraId="530E1B1D" w14:textId="77777777" w:rsidR="00BB3282" w:rsidRPr="004C52A9" w:rsidRDefault="00BB3282" w:rsidP="00A66DCF">
            <w:pPr>
              <w:jc w:val="both"/>
              <w:rPr>
                <w:rFonts w:cstheme="minorHAnsi"/>
              </w:rPr>
            </w:pPr>
          </w:p>
        </w:tc>
      </w:tr>
      <w:tr w:rsidR="00BB3282" w:rsidRPr="004C52A9" w14:paraId="2CA606A4" w14:textId="77777777" w:rsidTr="00A66DCF">
        <w:tc>
          <w:tcPr>
            <w:tcW w:w="2689" w:type="dxa"/>
          </w:tcPr>
          <w:p w14:paraId="4294D3E0" w14:textId="77777777" w:rsidR="00BB3282" w:rsidRPr="004C52A9" w:rsidRDefault="00BB3282" w:rsidP="00A66DCF">
            <w:pPr>
              <w:jc w:val="both"/>
              <w:rPr>
                <w:rFonts w:cstheme="minorHAnsi"/>
              </w:rPr>
            </w:pPr>
            <w:r w:rsidRPr="004C52A9">
              <w:rPr>
                <w:rFonts w:cstheme="minorHAnsi"/>
              </w:rPr>
              <w:t>Německo</w:t>
            </w:r>
          </w:p>
        </w:tc>
        <w:tc>
          <w:tcPr>
            <w:tcW w:w="2976" w:type="dxa"/>
          </w:tcPr>
          <w:p w14:paraId="62910F37" w14:textId="77777777" w:rsidR="00BB3282" w:rsidRPr="004C52A9" w:rsidRDefault="00BB3282" w:rsidP="00A66DCF">
            <w:pPr>
              <w:jc w:val="both"/>
              <w:rPr>
                <w:rFonts w:cstheme="minorHAnsi"/>
              </w:rPr>
            </w:pPr>
            <w:r w:rsidRPr="004C52A9">
              <w:rPr>
                <w:rFonts w:cstheme="minorHAnsi"/>
              </w:rPr>
              <w:t>1,5 m v intravilánu</w:t>
            </w:r>
          </w:p>
          <w:p w14:paraId="72019ED3" w14:textId="77777777" w:rsidR="00BB3282" w:rsidRPr="004C52A9" w:rsidRDefault="00BB3282" w:rsidP="00A66DCF">
            <w:pPr>
              <w:jc w:val="both"/>
              <w:rPr>
                <w:rFonts w:cstheme="minorHAnsi"/>
              </w:rPr>
            </w:pPr>
            <w:r w:rsidRPr="004C52A9">
              <w:rPr>
                <w:rFonts w:cstheme="minorHAnsi"/>
              </w:rPr>
              <w:t>2 m v extravilánu</w:t>
            </w:r>
          </w:p>
        </w:tc>
        <w:tc>
          <w:tcPr>
            <w:tcW w:w="3397" w:type="dxa"/>
          </w:tcPr>
          <w:p w14:paraId="4336E96E" w14:textId="77777777" w:rsidR="00BB3282" w:rsidRPr="004C52A9" w:rsidRDefault="00BB3282" w:rsidP="00A66DCF">
            <w:pPr>
              <w:rPr>
                <w:rFonts w:cstheme="minorHAnsi"/>
              </w:rPr>
            </w:pPr>
            <w:r w:rsidRPr="004C52A9">
              <w:rPr>
                <w:rFonts w:cstheme="minorHAnsi"/>
              </w:rPr>
              <w:t>cyklisté navíc musí dodržovat odstup od zaparkovaných vozidel minimálně 1 m</w:t>
            </w:r>
          </w:p>
        </w:tc>
      </w:tr>
      <w:tr w:rsidR="00BB3282" w:rsidRPr="004C52A9" w14:paraId="6B26573B" w14:textId="77777777" w:rsidTr="00A66DCF">
        <w:tc>
          <w:tcPr>
            <w:tcW w:w="2689" w:type="dxa"/>
          </w:tcPr>
          <w:p w14:paraId="785987B5" w14:textId="77777777" w:rsidR="00BB3282" w:rsidRPr="004C52A9" w:rsidRDefault="00BB3282" w:rsidP="00A66DCF">
            <w:pPr>
              <w:jc w:val="both"/>
              <w:rPr>
                <w:rFonts w:cstheme="minorHAnsi"/>
              </w:rPr>
            </w:pPr>
            <w:r w:rsidRPr="004C52A9">
              <w:rPr>
                <w:rFonts w:cstheme="minorHAnsi"/>
              </w:rPr>
              <w:t>Španělsko</w:t>
            </w:r>
          </w:p>
        </w:tc>
        <w:tc>
          <w:tcPr>
            <w:tcW w:w="2976" w:type="dxa"/>
          </w:tcPr>
          <w:p w14:paraId="1DB82B8F" w14:textId="77777777" w:rsidR="00BB3282" w:rsidRPr="004C52A9" w:rsidRDefault="00BB3282" w:rsidP="00A66DCF">
            <w:pPr>
              <w:jc w:val="both"/>
              <w:rPr>
                <w:rFonts w:cstheme="minorHAnsi"/>
              </w:rPr>
            </w:pPr>
            <w:r w:rsidRPr="004C52A9">
              <w:rPr>
                <w:rFonts w:cstheme="minorHAnsi"/>
              </w:rPr>
              <w:t>1,5 m</w:t>
            </w:r>
          </w:p>
        </w:tc>
        <w:tc>
          <w:tcPr>
            <w:tcW w:w="3397" w:type="dxa"/>
          </w:tcPr>
          <w:p w14:paraId="3D6BC9B7" w14:textId="77777777" w:rsidR="00BB3282" w:rsidRPr="004C52A9" w:rsidRDefault="00BB3282" w:rsidP="00A66DCF">
            <w:pPr>
              <w:jc w:val="both"/>
              <w:rPr>
                <w:rFonts w:cstheme="minorHAnsi"/>
              </w:rPr>
            </w:pPr>
            <w:r w:rsidRPr="004C52A9">
              <w:rPr>
                <w:rFonts w:cstheme="minorHAnsi"/>
              </w:rPr>
              <w:t>řidič vozidla musí zpomalit</w:t>
            </w:r>
          </w:p>
        </w:tc>
      </w:tr>
      <w:tr w:rsidR="00BB3282" w:rsidRPr="004C52A9" w14:paraId="5251F834" w14:textId="77777777" w:rsidTr="00A66DCF">
        <w:tc>
          <w:tcPr>
            <w:tcW w:w="2689" w:type="dxa"/>
          </w:tcPr>
          <w:p w14:paraId="38ED65E6" w14:textId="77777777" w:rsidR="00BB3282" w:rsidRPr="004C52A9" w:rsidRDefault="00BB3282" w:rsidP="00A66DCF">
            <w:pPr>
              <w:jc w:val="both"/>
              <w:rPr>
                <w:rFonts w:cstheme="minorHAnsi"/>
              </w:rPr>
            </w:pPr>
            <w:r w:rsidRPr="004C52A9">
              <w:rPr>
                <w:rFonts w:cstheme="minorHAnsi"/>
              </w:rPr>
              <w:t>Portugalsko</w:t>
            </w:r>
          </w:p>
        </w:tc>
        <w:tc>
          <w:tcPr>
            <w:tcW w:w="2976" w:type="dxa"/>
          </w:tcPr>
          <w:p w14:paraId="066AFEF3" w14:textId="77777777" w:rsidR="00BB3282" w:rsidRPr="004C52A9" w:rsidRDefault="00BB3282" w:rsidP="00A66DCF">
            <w:pPr>
              <w:jc w:val="both"/>
              <w:rPr>
                <w:rFonts w:cstheme="minorHAnsi"/>
              </w:rPr>
            </w:pPr>
            <w:r w:rsidRPr="004C52A9">
              <w:rPr>
                <w:rFonts w:cstheme="minorHAnsi"/>
              </w:rPr>
              <w:t>1,5 m</w:t>
            </w:r>
          </w:p>
        </w:tc>
        <w:tc>
          <w:tcPr>
            <w:tcW w:w="3397" w:type="dxa"/>
          </w:tcPr>
          <w:p w14:paraId="51C37450" w14:textId="77777777" w:rsidR="00BB3282" w:rsidRPr="004C52A9" w:rsidRDefault="00BB3282" w:rsidP="00A66DCF">
            <w:pPr>
              <w:rPr>
                <w:rFonts w:cstheme="minorHAnsi"/>
              </w:rPr>
            </w:pPr>
            <w:r w:rsidRPr="004C52A9">
              <w:rPr>
                <w:rFonts w:cstheme="minorHAnsi"/>
              </w:rPr>
              <w:t>řidič musí posoudit bezpečnost předjíždění podle šířky komunikace</w:t>
            </w:r>
          </w:p>
        </w:tc>
      </w:tr>
      <w:tr w:rsidR="00BB3282" w:rsidRPr="004C52A9" w14:paraId="4923783A" w14:textId="77777777" w:rsidTr="00A66DCF">
        <w:tc>
          <w:tcPr>
            <w:tcW w:w="2689" w:type="dxa"/>
          </w:tcPr>
          <w:p w14:paraId="2DABC63F" w14:textId="77777777" w:rsidR="00BB3282" w:rsidRPr="004C52A9" w:rsidRDefault="00BB3282" w:rsidP="00A66DCF">
            <w:pPr>
              <w:jc w:val="both"/>
              <w:rPr>
                <w:rFonts w:cstheme="minorHAnsi"/>
              </w:rPr>
            </w:pPr>
            <w:r w:rsidRPr="004C52A9">
              <w:rPr>
                <w:rFonts w:cstheme="minorHAnsi"/>
              </w:rPr>
              <w:t>Irsko</w:t>
            </w:r>
          </w:p>
        </w:tc>
        <w:tc>
          <w:tcPr>
            <w:tcW w:w="2976" w:type="dxa"/>
          </w:tcPr>
          <w:p w14:paraId="31E1332F" w14:textId="77777777" w:rsidR="00BB3282" w:rsidRPr="004C52A9" w:rsidRDefault="00BB3282" w:rsidP="00A66DCF">
            <w:pPr>
              <w:jc w:val="both"/>
              <w:rPr>
                <w:rFonts w:cstheme="minorHAnsi"/>
              </w:rPr>
            </w:pPr>
            <w:r w:rsidRPr="004C52A9">
              <w:rPr>
                <w:rFonts w:cstheme="minorHAnsi"/>
              </w:rPr>
              <w:t xml:space="preserve">1 m při rychlosti </w:t>
            </w:r>
            <w:r w:rsidRPr="004C52A9">
              <w:rPr>
                <w:rFonts w:cstheme="minorHAnsi"/>
              </w:rPr>
              <w:sym w:font="Symbol" w:char="F0A3"/>
            </w:r>
            <w:r w:rsidRPr="004C52A9">
              <w:rPr>
                <w:rFonts w:cstheme="minorHAnsi"/>
              </w:rPr>
              <w:t xml:space="preserve"> 50 km/h</w:t>
            </w:r>
          </w:p>
          <w:p w14:paraId="277552D0" w14:textId="77777777" w:rsidR="00BB3282" w:rsidRPr="004C52A9" w:rsidRDefault="00BB3282" w:rsidP="00A66DCF">
            <w:pPr>
              <w:jc w:val="both"/>
              <w:rPr>
                <w:rFonts w:cstheme="minorHAnsi"/>
              </w:rPr>
            </w:pPr>
            <w:r w:rsidRPr="004C52A9">
              <w:rPr>
                <w:rFonts w:cstheme="minorHAnsi"/>
              </w:rPr>
              <w:t xml:space="preserve">1,5 m při rychlosti </w:t>
            </w:r>
            <w:r w:rsidRPr="004C52A9">
              <w:rPr>
                <w:rFonts w:cstheme="minorHAnsi"/>
              </w:rPr>
              <w:sym w:font="Symbol" w:char="F03E"/>
            </w:r>
            <w:r w:rsidRPr="004C52A9">
              <w:rPr>
                <w:rFonts w:cstheme="minorHAnsi"/>
              </w:rPr>
              <w:t xml:space="preserve"> 50 km/h</w:t>
            </w:r>
          </w:p>
        </w:tc>
        <w:tc>
          <w:tcPr>
            <w:tcW w:w="3397" w:type="dxa"/>
          </w:tcPr>
          <w:p w14:paraId="5AF6CD01" w14:textId="77777777" w:rsidR="00BB3282" w:rsidRPr="004C52A9" w:rsidRDefault="00BB3282" w:rsidP="00A66DCF">
            <w:pPr>
              <w:rPr>
                <w:rFonts w:cstheme="minorHAnsi"/>
              </w:rPr>
            </w:pPr>
          </w:p>
        </w:tc>
      </w:tr>
      <w:tr w:rsidR="00BB3282" w:rsidRPr="004C52A9" w14:paraId="085BF45E" w14:textId="77777777" w:rsidTr="00A66DCF">
        <w:tc>
          <w:tcPr>
            <w:tcW w:w="2689" w:type="dxa"/>
          </w:tcPr>
          <w:p w14:paraId="70C8333E" w14:textId="77777777" w:rsidR="00BB3282" w:rsidRPr="004C52A9" w:rsidRDefault="00BB3282" w:rsidP="00A66DCF">
            <w:pPr>
              <w:jc w:val="both"/>
              <w:rPr>
                <w:rFonts w:cstheme="minorHAnsi"/>
              </w:rPr>
            </w:pPr>
            <w:r w:rsidRPr="004C52A9">
              <w:rPr>
                <w:rFonts w:cstheme="minorHAnsi"/>
              </w:rPr>
              <w:t>Austrálie</w:t>
            </w:r>
          </w:p>
        </w:tc>
        <w:tc>
          <w:tcPr>
            <w:tcW w:w="2976" w:type="dxa"/>
          </w:tcPr>
          <w:p w14:paraId="4B62BA1F" w14:textId="77777777" w:rsidR="00BB3282" w:rsidRPr="004C52A9" w:rsidRDefault="00BB3282" w:rsidP="00A66DCF">
            <w:pPr>
              <w:jc w:val="both"/>
              <w:rPr>
                <w:rFonts w:cstheme="minorHAnsi"/>
              </w:rPr>
            </w:pPr>
            <w:r w:rsidRPr="004C52A9">
              <w:rPr>
                <w:rFonts w:cstheme="minorHAnsi"/>
              </w:rPr>
              <w:t xml:space="preserve">1 m při rychlosti </w:t>
            </w:r>
            <w:r w:rsidRPr="004C52A9">
              <w:rPr>
                <w:rFonts w:cstheme="minorHAnsi"/>
              </w:rPr>
              <w:sym w:font="Symbol" w:char="F0A3"/>
            </w:r>
            <w:r w:rsidRPr="004C52A9">
              <w:rPr>
                <w:rFonts w:cstheme="minorHAnsi"/>
              </w:rPr>
              <w:t xml:space="preserve"> 60 km/h</w:t>
            </w:r>
          </w:p>
          <w:p w14:paraId="258B26FB" w14:textId="77777777" w:rsidR="00BB3282" w:rsidRPr="004C52A9" w:rsidRDefault="00BB3282" w:rsidP="00A66DCF">
            <w:pPr>
              <w:jc w:val="both"/>
              <w:rPr>
                <w:rFonts w:cstheme="minorHAnsi"/>
              </w:rPr>
            </w:pPr>
            <w:r w:rsidRPr="004C52A9">
              <w:rPr>
                <w:rFonts w:cstheme="minorHAnsi"/>
              </w:rPr>
              <w:t xml:space="preserve">1,5 m při rychlosti </w:t>
            </w:r>
            <w:r w:rsidRPr="004C52A9">
              <w:rPr>
                <w:rFonts w:cstheme="minorHAnsi"/>
              </w:rPr>
              <w:sym w:font="Symbol" w:char="F03E"/>
            </w:r>
            <w:r w:rsidRPr="004C52A9">
              <w:rPr>
                <w:rFonts w:cstheme="minorHAnsi"/>
              </w:rPr>
              <w:t xml:space="preserve"> 60 km/h</w:t>
            </w:r>
          </w:p>
        </w:tc>
        <w:tc>
          <w:tcPr>
            <w:tcW w:w="3397" w:type="dxa"/>
          </w:tcPr>
          <w:p w14:paraId="66633E5A" w14:textId="77777777" w:rsidR="00BB3282" w:rsidRPr="004C52A9" w:rsidRDefault="00BB3282" w:rsidP="00A66DCF">
            <w:pPr>
              <w:rPr>
                <w:rFonts w:cstheme="minorHAnsi"/>
              </w:rPr>
            </w:pPr>
            <w:r w:rsidRPr="004C52A9">
              <w:rPr>
                <w:rFonts w:cstheme="minorHAnsi"/>
              </w:rPr>
              <w:t>řidič může při předjíždění přejet podélnou čáru souvislou, pokud je to bezpečné</w:t>
            </w:r>
          </w:p>
        </w:tc>
      </w:tr>
      <w:tr w:rsidR="00BB3282" w:rsidRPr="004C52A9" w14:paraId="527A00E3" w14:textId="77777777" w:rsidTr="00A66DCF">
        <w:tc>
          <w:tcPr>
            <w:tcW w:w="2689" w:type="dxa"/>
          </w:tcPr>
          <w:p w14:paraId="4ABA5C51" w14:textId="77777777" w:rsidR="00BB3282" w:rsidRPr="004C52A9" w:rsidRDefault="00BB3282" w:rsidP="00A66DCF">
            <w:pPr>
              <w:jc w:val="both"/>
              <w:rPr>
                <w:rFonts w:cstheme="minorHAnsi"/>
              </w:rPr>
            </w:pPr>
            <w:r w:rsidRPr="004C52A9">
              <w:rPr>
                <w:rFonts w:cstheme="minorHAnsi"/>
              </w:rPr>
              <w:t>USA (stát Severní Karolína)</w:t>
            </w:r>
          </w:p>
        </w:tc>
        <w:tc>
          <w:tcPr>
            <w:tcW w:w="2976" w:type="dxa"/>
          </w:tcPr>
          <w:p w14:paraId="6A7462AB" w14:textId="77777777" w:rsidR="00BB3282" w:rsidRPr="004C52A9" w:rsidRDefault="00BB3282" w:rsidP="00A66DCF">
            <w:pPr>
              <w:jc w:val="both"/>
              <w:rPr>
                <w:rFonts w:cstheme="minorHAnsi"/>
              </w:rPr>
            </w:pPr>
            <w:r w:rsidRPr="004C52A9">
              <w:rPr>
                <w:rFonts w:cstheme="minorHAnsi"/>
              </w:rPr>
              <w:t>2 stopy (cca 0,6 m)</w:t>
            </w:r>
          </w:p>
        </w:tc>
        <w:tc>
          <w:tcPr>
            <w:tcW w:w="3397" w:type="dxa"/>
          </w:tcPr>
          <w:p w14:paraId="0DFA32C2" w14:textId="77777777" w:rsidR="00BB3282" w:rsidRPr="004C52A9" w:rsidRDefault="00BB3282" w:rsidP="00A66DCF">
            <w:pPr>
              <w:rPr>
                <w:rFonts w:cstheme="minorHAnsi"/>
              </w:rPr>
            </w:pPr>
          </w:p>
        </w:tc>
      </w:tr>
      <w:tr w:rsidR="00BB3282" w:rsidRPr="004C52A9" w14:paraId="37EA824B" w14:textId="77777777" w:rsidTr="00A66DCF">
        <w:tc>
          <w:tcPr>
            <w:tcW w:w="2689" w:type="dxa"/>
          </w:tcPr>
          <w:p w14:paraId="2D80D816" w14:textId="77777777" w:rsidR="00BB3282" w:rsidRPr="004C52A9" w:rsidRDefault="00BB3282" w:rsidP="00A66DCF">
            <w:pPr>
              <w:jc w:val="both"/>
              <w:rPr>
                <w:rFonts w:cstheme="minorHAnsi"/>
              </w:rPr>
            </w:pPr>
            <w:r w:rsidRPr="004C52A9">
              <w:rPr>
                <w:rFonts w:cstheme="minorHAnsi"/>
              </w:rPr>
              <w:t>USA (stát Georgie)</w:t>
            </w:r>
          </w:p>
        </w:tc>
        <w:tc>
          <w:tcPr>
            <w:tcW w:w="2976" w:type="dxa"/>
          </w:tcPr>
          <w:p w14:paraId="42EE92BE" w14:textId="77777777" w:rsidR="00BB3282" w:rsidRPr="004C52A9" w:rsidRDefault="00BB3282" w:rsidP="00A66DCF">
            <w:pPr>
              <w:jc w:val="both"/>
              <w:rPr>
                <w:rFonts w:cstheme="minorHAnsi"/>
              </w:rPr>
            </w:pPr>
            <w:r w:rsidRPr="004C52A9">
              <w:rPr>
                <w:rFonts w:cstheme="minorHAnsi"/>
              </w:rPr>
              <w:t>3 stopy (cca 0,9 m)</w:t>
            </w:r>
          </w:p>
        </w:tc>
        <w:tc>
          <w:tcPr>
            <w:tcW w:w="3397" w:type="dxa"/>
          </w:tcPr>
          <w:p w14:paraId="55805931" w14:textId="77777777" w:rsidR="00BB3282" w:rsidRPr="004C52A9" w:rsidRDefault="00BB3282" w:rsidP="00A66DCF">
            <w:pPr>
              <w:rPr>
                <w:rFonts w:cstheme="minorHAnsi"/>
              </w:rPr>
            </w:pPr>
            <w:r w:rsidRPr="004C52A9">
              <w:rPr>
                <w:rFonts w:cstheme="minorHAnsi"/>
              </w:rPr>
              <w:t>pravidlo platí jen v případech, kdy je to „proveditelné“</w:t>
            </w:r>
          </w:p>
        </w:tc>
      </w:tr>
      <w:tr w:rsidR="00BB3282" w:rsidRPr="004C52A9" w14:paraId="29076B30" w14:textId="77777777" w:rsidTr="00A66DCF">
        <w:tc>
          <w:tcPr>
            <w:tcW w:w="2689" w:type="dxa"/>
          </w:tcPr>
          <w:p w14:paraId="3A955AC0" w14:textId="77777777" w:rsidR="00BB3282" w:rsidRPr="004C52A9" w:rsidRDefault="00BB3282" w:rsidP="00A66DCF">
            <w:pPr>
              <w:jc w:val="both"/>
              <w:rPr>
                <w:rFonts w:cstheme="minorHAnsi"/>
              </w:rPr>
            </w:pPr>
            <w:r w:rsidRPr="004C52A9">
              <w:rPr>
                <w:rFonts w:cstheme="minorHAnsi"/>
              </w:rPr>
              <w:t>USA (stát Utah)</w:t>
            </w:r>
          </w:p>
        </w:tc>
        <w:tc>
          <w:tcPr>
            <w:tcW w:w="2976" w:type="dxa"/>
          </w:tcPr>
          <w:p w14:paraId="0EC759FC" w14:textId="77777777" w:rsidR="00BB3282" w:rsidRPr="004C52A9" w:rsidRDefault="00BB3282" w:rsidP="00A66DCF">
            <w:pPr>
              <w:jc w:val="both"/>
              <w:rPr>
                <w:rFonts w:cstheme="minorHAnsi"/>
              </w:rPr>
            </w:pPr>
            <w:r w:rsidRPr="004C52A9">
              <w:rPr>
                <w:rFonts w:cstheme="minorHAnsi"/>
              </w:rPr>
              <w:t>3 stopy (cca 0,9 m)</w:t>
            </w:r>
          </w:p>
        </w:tc>
        <w:tc>
          <w:tcPr>
            <w:tcW w:w="3397" w:type="dxa"/>
          </w:tcPr>
          <w:p w14:paraId="10D3D10C" w14:textId="77777777" w:rsidR="00BB3282" w:rsidRPr="004C52A9" w:rsidRDefault="00BB3282" w:rsidP="00A66DCF">
            <w:pPr>
              <w:rPr>
                <w:rFonts w:cstheme="minorHAnsi"/>
              </w:rPr>
            </w:pPr>
            <w:r w:rsidRPr="004C52A9">
              <w:rPr>
                <w:rFonts w:cstheme="minorHAnsi"/>
              </w:rPr>
              <w:t>odstup může být menší, dokud je bezpečný</w:t>
            </w:r>
          </w:p>
        </w:tc>
      </w:tr>
      <w:tr w:rsidR="00BB3282" w:rsidRPr="004C52A9" w14:paraId="201BC171" w14:textId="77777777" w:rsidTr="00A66DCF">
        <w:tc>
          <w:tcPr>
            <w:tcW w:w="2689" w:type="dxa"/>
          </w:tcPr>
          <w:p w14:paraId="1CA7E243" w14:textId="77777777" w:rsidR="00BB3282" w:rsidRPr="004C52A9" w:rsidRDefault="00BB3282" w:rsidP="00A66DCF">
            <w:pPr>
              <w:jc w:val="both"/>
              <w:rPr>
                <w:rFonts w:cstheme="minorHAnsi"/>
              </w:rPr>
            </w:pPr>
            <w:r w:rsidRPr="004C52A9">
              <w:rPr>
                <w:rFonts w:cstheme="minorHAnsi"/>
              </w:rPr>
              <w:t>USA (stát New Hampshire)</w:t>
            </w:r>
          </w:p>
        </w:tc>
        <w:tc>
          <w:tcPr>
            <w:tcW w:w="2976" w:type="dxa"/>
          </w:tcPr>
          <w:p w14:paraId="6F9FE54D" w14:textId="77777777" w:rsidR="00BB3282" w:rsidRPr="004C52A9" w:rsidRDefault="00BB3282" w:rsidP="00A66DCF">
            <w:pPr>
              <w:jc w:val="both"/>
              <w:rPr>
                <w:rFonts w:cstheme="minorHAnsi"/>
              </w:rPr>
            </w:pPr>
            <w:r w:rsidRPr="004C52A9">
              <w:rPr>
                <w:rFonts w:cstheme="minorHAnsi"/>
              </w:rPr>
              <w:t xml:space="preserve">3 stopy (cca 0,9 m) při rychlosti </w:t>
            </w:r>
            <w:r w:rsidRPr="004C52A9">
              <w:rPr>
                <w:rFonts w:cstheme="minorHAnsi"/>
              </w:rPr>
              <w:sym w:font="Symbol" w:char="F0A3"/>
            </w:r>
            <w:r w:rsidRPr="004C52A9">
              <w:rPr>
                <w:rFonts w:cstheme="minorHAnsi"/>
              </w:rPr>
              <w:t xml:space="preserve"> 30 mil/h (cca 50 km</w:t>
            </w:r>
            <w:r w:rsidRPr="004C52A9">
              <w:rPr>
                <w:rFonts w:cstheme="minorHAnsi"/>
                <w:lang w:val="en-GB"/>
              </w:rPr>
              <w:t>/</w:t>
            </w:r>
            <w:r w:rsidRPr="004C52A9">
              <w:rPr>
                <w:rFonts w:cstheme="minorHAnsi"/>
              </w:rPr>
              <w:t>h)</w:t>
            </w:r>
          </w:p>
        </w:tc>
        <w:tc>
          <w:tcPr>
            <w:tcW w:w="3397" w:type="dxa"/>
          </w:tcPr>
          <w:p w14:paraId="642CA751" w14:textId="77777777" w:rsidR="00BB3282" w:rsidRPr="004C52A9" w:rsidRDefault="00BB3282" w:rsidP="00A66DCF">
            <w:pPr>
              <w:rPr>
                <w:rFonts w:cstheme="minorHAnsi"/>
              </w:rPr>
            </w:pPr>
            <w:r w:rsidRPr="004C52A9">
              <w:rPr>
                <w:rFonts w:cstheme="minorHAnsi"/>
              </w:rPr>
              <w:t>odstup se zvýší o 1 stopu (cca 0,3 m) při každém dalším nárůstu rychlosti o 10 mil/h</w:t>
            </w:r>
          </w:p>
        </w:tc>
      </w:tr>
      <w:tr w:rsidR="00BB3282" w:rsidRPr="004C52A9" w14:paraId="0EF87C86" w14:textId="77777777" w:rsidTr="00A66DCF">
        <w:tc>
          <w:tcPr>
            <w:tcW w:w="2689" w:type="dxa"/>
          </w:tcPr>
          <w:p w14:paraId="63D8DEEB" w14:textId="77777777" w:rsidR="00BB3282" w:rsidRPr="004C52A9" w:rsidRDefault="00BB3282" w:rsidP="00A66DCF">
            <w:pPr>
              <w:jc w:val="both"/>
              <w:rPr>
                <w:rFonts w:cstheme="minorHAnsi"/>
              </w:rPr>
            </w:pPr>
            <w:r w:rsidRPr="004C52A9">
              <w:rPr>
                <w:rFonts w:cstheme="minorHAnsi"/>
              </w:rPr>
              <w:t>USA (stát Jižní Dakota)</w:t>
            </w:r>
          </w:p>
        </w:tc>
        <w:tc>
          <w:tcPr>
            <w:tcW w:w="2976" w:type="dxa"/>
          </w:tcPr>
          <w:p w14:paraId="11ECD988" w14:textId="77777777" w:rsidR="00BB3282" w:rsidRPr="004C52A9" w:rsidRDefault="00BB3282" w:rsidP="00A66DCF">
            <w:pPr>
              <w:jc w:val="both"/>
              <w:rPr>
                <w:rFonts w:cstheme="minorHAnsi"/>
              </w:rPr>
            </w:pPr>
            <w:r w:rsidRPr="004C52A9">
              <w:rPr>
                <w:rFonts w:cstheme="minorHAnsi"/>
              </w:rPr>
              <w:t xml:space="preserve">4 stopy (cca 1,2 m) při rychlosti </w:t>
            </w:r>
            <w:r w:rsidRPr="004C52A9">
              <w:rPr>
                <w:rFonts w:cstheme="minorHAnsi"/>
              </w:rPr>
              <w:sym w:font="Symbol" w:char="F0A3"/>
            </w:r>
            <w:r w:rsidRPr="004C52A9">
              <w:rPr>
                <w:rFonts w:cstheme="minorHAnsi"/>
              </w:rPr>
              <w:t xml:space="preserve"> 35 mil</w:t>
            </w:r>
            <w:r w:rsidRPr="004C52A9">
              <w:rPr>
                <w:rFonts w:cstheme="minorHAnsi"/>
                <w:lang w:val="en-GB"/>
              </w:rPr>
              <w:t>/</w:t>
            </w:r>
            <w:r w:rsidRPr="004C52A9">
              <w:rPr>
                <w:rFonts w:cstheme="minorHAnsi"/>
              </w:rPr>
              <w:t>h (cca 60 km</w:t>
            </w:r>
            <w:r w:rsidRPr="004C52A9">
              <w:rPr>
                <w:rFonts w:cstheme="minorHAnsi"/>
                <w:lang w:val="en-GB"/>
              </w:rPr>
              <w:t>/</w:t>
            </w:r>
            <w:r w:rsidRPr="004C52A9">
              <w:rPr>
                <w:rFonts w:cstheme="minorHAnsi"/>
              </w:rPr>
              <w:t>h)</w:t>
            </w:r>
          </w:p>
          <w:p w14:paraId="4661E90F" w14:textId="77777777" w:rsidR="00BB3282" w:rsidRPr="004C52A9" w:rsidRDefault="00BB3282" w:rsidP="00A66DCF">
            <w:pPr>
              <w:jc w:val="both"/>
              <w:rPr>
                <w:rFonts w:cstheme="minorHAnsi"/>
              </w:rPr>
            </w:pPr>
            <w:r w:rsidRPr="004C52A9">
              <w:rPr>
                <w:rFonts w:cstheme="minorHAnsi"/>
              </w:rPr>
              <w:t xml:space="preserve">6 stop (cca 1,8 m) při rychlosti </w:t>
            </w:r>
            <w:r w:rsidRPr="004C52A9">
              <w:rPr>
                <w:rFonts w:cstheme="minorHAnsi"/>
              </w:rPr>
              <w:sym w:font="Symbol" w:char="F03E"/>
            </w:r>
            <w:r w:rsidRPr="004C52A9">
              <w:rPr>
                <w:rFonts w:cstheme="minorHAnsi"/>
              </w:rPr>
              <w:t xml:space="preserve"> 35 mil</w:t>
            </w:r>
            <w:r w:rsidRPr="004C52A9">
              <w:rPr>
                <w:rFonts w:cstheme="minorHAnsi"/>
                <w:lang w:val="en-GB"/>
              </w:rPr>
              <w:t>/</w:t>
            </w:r>
            <w:r w:rsidRPr="004C52A9">
              <w:rPr>
                <w:rFonts w:cstheme="minorHAnsi"/>
              </w:rPr>
              <w:t>h (cca 60 km</w:t>
            </w:r>
            <w:r w:rsidRPr="004C52A9">
              <w:rPr>
                <w:rFonts w:cstheme="minorHAnsi"/>
                <w:lang w:val="en-GB"/>
              </w:rPr>
              <w:t>/</w:t>
            </w:r>
            <w:r w:rsidRPr="004C52A9">
              <w:rPr>
                <w:rFonts w:cstheme="minorHAnsi"/>
              </w:rPr>
              <w:t>h)</w:t>
            </w:r>
          </w:p>
        </w:tc>
        <w:tc>
          <w:tcPr>
            <w:tcW w:w="3397" w:type="dxa"/>
          </w:tcPr>
          <w:p w14:paraId="3536B632" w14:textId="77777777" w:rsidR="00BB3282" w:rsidRPr="004C52A9" w:rsidRDefault="00BB3282" w:rsidP="00A66DCF">
            <w:pPr>
              <w:rPr>
                <w:rFonts w:cstheme="minorHAnsi"/>
              </w:rPr>
            </w:pPr>
            <w:r w:rsidRPr="004C52A9">
              <w:rPr>
                <w:rFonts w:cstheme="minorHAnsi"/>
              </w:rPr>
              <w:t>řidič může při předjíždění vjet do míst, kam je jinak při předjíždění zákaz vjezdu</w:t>
            </w:r>
          </w:p>
        </w:tc>
      </w:tr>
      <w:tr w:rsidR="00BB3282" w:rsidRPr="004C52A9" w14:paraId="4078ACCB" w14:textId="77777777" w:rsidTr="00A66DCF">
        <w:tc>
          <w:tcPr>
            <w:tcW w:w="2689" w:type="dxa"/>
          </w:tcPr>
          <w:p w14:paraId="6DCDEAC8" w14:textId="77777777" w:rsidR="00BB3282" w:rsidRPr="004C52A9" w:rsidRDefault="00BB3282" w:rsidP="00A66DCF">
            <w:pPr>
              <w:rPr>
                <w:rFonts w:cstheme="minorHAnsi"/>
              </w:rPr>
            </w:pPr>
            <w:r w:rsidRPr="004C52A9">
              <w:rPr>
                <w:rFonts w:cstheme="minorHAnsi"/>
              </w:rPr>
              <w:t>USA (město Austin ve státě Texas)</w:t>
            </w:r>
          </w:p>
        </w:tc>
        <w:tc>
          <w:tcPr>
            <w:tcW w:w="2976" w:type="dxa"/>
          </w:tcPr>
          <w:p w14:paraId="0FB4ED26" w14:textId="77777777" w:rsidR="00BB3282" w:rsidRPr="004C52A9" w:rsidRDefault="00BB3282" w:rsidP="00A66DCF">
            <w:pPr>
              <w:jc w:val="both"/>
              <w:rPr>
                <w:rFonts w:cstheme="minorHAnsi"/>
              </w:rPr>
            </w:pPr>
            <w:r w:rsidRPr="004C52A9">
              <w:rPr>
                <w:rFonts w:cstheme="minorHAnsi"/>
              </w:rPr>
              <w:t>1 m u osobních vozidel</w:t>
            </w:r>
          </w:p>
          <w:p w14:paraId="2AFA9343" w14:textId="77777777" w:rsidR="00BB3282" w:rsidRPr="004C52A9" w:rsidRDefault="00BB3282" w:rsidP="00A66DCF">
            <w:pPr>
              <w:jc w:val="both"/>
              <w:rPr>
                <w:rFonts w:cstheme="minorHAnsi"/>
              </w:rPr>
            </w:pPr>
            <w:r w:rsidRPr="004C52A9">
              <w:rPr>
                <w:rFonts w:cstheme="minorHAnsi"/>
              </w:rPr>
              <w:t>2 m u nákladních vozidel</w:t>
            </w:r>
          </w:p>
        </w:tc>
        <w:tc>
          <w:tcPr>
            <w:tcW w:w="3397" w:type="dxa"/>
          </w:tcPr>
          <w:p w14:paraId="69F03D9D" w14:textId="77777777" w:rsidR="00BB3282" w:rsidRPr="004C52A9" w:rsidRDefault="00BB3282" w:rsidP="00A66DCF">
            <w:pPr>
              <w:rPr>
                <w:rFonts w:cstheme="minorHAnsi"/>
              </w:rPr>
            </w:pPr>
          </w:p>
        </w:tc>
      </w:tr>
    </w:tbl>
    <w:p w14:paraId="7089ABC7" w14:textId="77777777" w:rsidR="00BB3282" w:rsidRPr="004C52A9" w:rsidRDefault="00BB3282" w:rsidP="00BB3282">
      <w:pPr>
        <w:spacing w:before="240"/>
        <w:jc w:val="both"/>
        <w:rPr>
          <w:rFonts w:cstheme="minorHAnsi"/>
        </w:rPr>
      </w:pPr>
      <w:r w:rsidRPr="004C52A9">
        <w:rPr>
          <w:rFonts w:cstheme="minorHAnsi"/>
        </w:rPr>
        <w:t xml:space="preserve">Příklady ilustrují, že některé země definují velikost odstupu na základě rychlosti jízdy, podle druhu vozidla (osobní nebo nákladní) nebo podle lokality (intravilán/extravilán). Někdy jsou požadavky i méně konkrétní, například „řidič musí posoudit bezpečnost předjíždění podle šířky komunikace“ nebo </w:t>
      </w:r>
      <w:r w:rsidRPr="004C52A9">
        <w:rPr>
          <w:rFonts w:cstheme="minorHAnsi"/>
        </w:rPr>
        <w:lastRenderedPageBreak/>
        <w:t>„pravidlo platí jen v případech, kdy je to proveditelné“. V řadě zemí je při předjíždění cyklisty umožněno přejet podélnou čáru souvislou.</w:t>
      </w:r>
    </w:p>
    <w:p w14:paraId="68C8EB89" w14:textId="77777777" w:rsidR="00BB3282" w:rsidRPr="004C52A9" w:rsidRDefault="00BB3282" w:rsidP="00BB3282">
      <w:pPr>
        <w:spacing w:before="240"/>
        <w:jc w:val="both"/>
        <w:rPr>
          <w:rFonts w:cstheme="minorHAnsi"/>
        </w:rPr>
      </w:pPr>
      <w:r w:rsidRPr="004C52A9">
        <w:rPr>
          <w:rFonts w:cstheme="minorHAnsi"/>
        </w:rPr>
        <w:t>Z pohledu posouzení vhodnosti nebo účinnosti odstupů je však nutno zmínit několik skutečností:</w:t>
      </w:r>
    </w:p>
    <w:p w14:paraId="7F00E878" w14:textId="77777777" w:rsidR="00BB3282" w:rsidRPr="004C52A9" w:rsidRDefault="00BB3282" w:rsidP="00BB3282">
      <w:pPr>
        <w:pStyle w:val="Odstavecseseznamem"/>
        <w:numPr>
          <w:ilvl w:val="0"/>
          <w:numId w:val="26"/>
        </w:numPr>
        <w:spacing w:before="240" w:after="160" w:line="259" w:lineRule="auto"/>
        <w:jc w:val="both"/>
        <w:rPr>
          <w:rFonts w:cstheme="minorHAnsi"/>
        </w:rPr>
      </w:pPr>
      <w:r w:rsidRPr="004C52A9">
        <w:rPr>
          <w:rFonts w:cstheme="minorHAnsi"/>
        </w:rPr>
        <w:t>Požadované hodnoty odstupů se většinou nezakládají na výzkumech. Proběhly jen omezené studie, založené na subjektivním hodnocením odstupů a/nebo pocitu bezpečnosti ze strany cyklistů.</w:t>
      </w:r>
    </w:p>
    <w:p w14:paraId="60E32D8A" w14:textId="77777777" w:rsidR="00BB3282" w:rsidRPr="004C52A9" w:rsidRDefault="00BB3282" w:rsidP="00BB3282">
      <w:pPr>
        <w:pStyle w:val="Odstavecseseznamem"/>
        <w:numPr>
          <w:ilvl w:val="0"/>
          <w:numId w:val="26"/>
        </w:numPr>
        <w:spacing w:before="240" w:after="160" w:line="259" w:lineRule="auto"/>
        <w:jc w:val="both"/>
        <w:rPr>
          <w:rFonts w:cstheme="minorHAnsi"/>
        </w:rPr>
      </w:pPr>
      <w:r w:rsidRPr="004C52A9">
        <w:rPr>
          <w:rFonts w:cstheme="minorHAnsi"/>
        </w:rPr>
        <w:t>Většinou nejsou známa výchozí data (jaké odstupy se dodržují ve stavu, kdy nejsou nijak předepsány), což omezuje možnosti srovnání s daty po zavedení předepsaného odstupu a vyhodnocení účinnosti této změny. Navíc bylo zjištěno, že odstupy jsou ovlivňovány dalšími charakteristikami komunikace, například šířkou jízdního pruhu, intenzitou dopravy nebo protijedoucími vozidly.</w:t>
      </w:r>
    </w:p>
    <w:p w14:paraId="06570158" w14:textId="77777777" w:rsidR="00BB3282" w:rsidRPr="004C52A9" w:rsidRDefault="00BB3282" w:rsidP="00BB3282">
      <w:pPr>
        <w:pStyle w:val="Odstavecseseznamem"/>
        <w:numPr>
          <w:ilvl w:val="0"/>
          <w:numId w:val="26"/>
        </w:numPr>
        <w:spacing w:before="240" w:after="160" w:line="259" w:lineRule="auto"/>
        <w:jc w:val="both"/>
        <w:rPr>
          <w:rFonts w:cstheme="minorHAnsi"/>
        </w:rPr>
      </w:pPr>
      <w:r w:rsidRPr="004C52A9">
        <w:rPr>
          <w:rFonts w:cstheme="minorHAnsi"/>
        </w:rPr>
        <w:t xml:space="preserve">Není známo, jak spolehlivě a konzistentně </w:t>
      </w:r>
      <w:proofErr w:type="gramStart"/>
      <w:r w:rsidRPr="004C52A9">
        <w:rPr>
          <w:rFonts w:cstheme="minorHAnsi"/>
        </w:rPr>
        <w:t>dokáží</w:t>
      </w:r>
      <w:proofErr w:type="gramEnd"/>
      <w:r w:rsidRPr="004C52A9">
        <w:rPr>
          <w:rFonts w:cstheme="minorHAnsi"/>
        </w:rPr>
        <w:t xml:space="preserve"> řidiči i cyklisté odhadovat velikost odstupu, což opět komplikuje hodnocení.</w:t>
      </w:r>
    </w:p>
    <w:p w14:paraId="52DB4A42" w14:textId="77777777" w:rsidR="00BB3282" w:rsidRPr="004C52A9" w:rsidRDefault="00BB3282" w:rsidP="00BB3282">
      <w:pPr>
        <w:jc w:val="both"/>
        <w:rPr>
          <w:rFonts w:cstheme="minorHAnsi"/>
        </w:rPr>
      </w:pPr>
      <w:r w:rsidRPr="004C52A9">
        <w:rPr>
          <w:rFonts w:cstheme="minorHAnsi"/>
        </w:rPr>
        <w:t>Jen velmi málo studií se zaměřilo na vliv zavedení pravidla minimálního odstupu na změnu nehodovosti cyklistů:</w:t>
      </w:r>
    </w:p>
    <w:p w14:paraId="41BCB625" w14:textId="77777777" w:rsidR="00BB3282" w:rsidRPr="004C52A9" w:rsidRDefault="00BB3282" w:rsidP="00BB3282">
      <w:pPr>
        <w:pStyle w:val="Odstavecseseznamem"/>
        <w:numPr>
          <w:ilvl w:val="0"/>
          <w:numId w:val="26"/>
        </w:numPr>
        <w:spacing w:after="160" w:line="259" w:lineRule="auto"/>
        <w:jc w:val="both"/>
        <w:rPr>
          <w:rFonts w:cstheme="minorHAnsi"/>
        </w:rPr>
      </w:pPr>
      <w:r w:rsidRPr="004C52A9">
        <w:rPr>
          <w:rFonts w:cstheme="minorHAnsi"/>
        </w:rPr>
        <w:t>Studie, provedená v USA, konstatovala, že změny po zavedení zákona nebyly statisticky významné.</w:t>
      </w:r>
    </w:p>
    <w:p w14:paraId="7FA4800E" w14:textId="77777777" w:rsidR="00BB3282" w:rsidRPr="004C52A9" w:rsidRDefault="00BB3282" w:rsidP="00BB3282">
      <w:pPr>
        <w:pStyle w:val="Odstavecseseznamem"/>
        <w:numPr>
          <w:ilvl w:val="0"/>
          <w:numId w:val="26"/>
        </w:numPr>
        <w:spacing w:after="160" w:line="259" w:lineRule="auto"/>
        <w:jc w:val="both"/>
        <w:rPr>
          <w:rFonts w:cstheme="minorHAnsi"/>
        </w:rPr>
      </w:pPr>
      <w:r w:rsidRPr="004C52A9">
        <w:rPr>
          <w:rFonts w:cstheme="minorHAnsi"/>
        </w:rPr>
        <w:t>Australská studie zjistila statisticky významný pokles nehodovosti, ale protože nebylo možno zohlednit potenciální zkreslení (zapojením kontrolní skupiny), výsledky byly označeny pouze jako „předběžné“.</w:t>
      </w:r>
    </w:p>
    <w:p w14:paraId="64D19863" w14:textId="77777777" w:rsidR="00BB3282" w:rsidRPr="004C52A9" w:rsidRDefault="00BB3282" w:rsidP="00BB3282">
      <w:pPr>
        <w:jc w:val="both"/>
        <w:rPr>
          <w:rFonts w:cstheme="minorHAnsi"/>
        </w:rPr>
      </w:pPr>
      <w:r w:rsidRPr="004C52A9">
        <w:rPr>
          <w:rFonts w:cstheme="minorHAnsi"/>
        </w:rPr>
        <w:t>V řadě studií bylo navíc zjištěno, že zavedení zmíněného pravidla do zákona mělo v zásadě malý skutečný efekt – informovanost mezi cyklisty i řidiči byla nízká. Doporučuje se proto zavedení pravidla podpořit informačními kampaněmi, případě i dopravním značením.</w:t>
      </w:r>
    </w:p>
    <w:p w14:paraId="57CFFF2E" w14:textId="77777777" w:rsidR="00BB3282" w:rsidRPr="004C52A9" w:rsidRDefault="00BB3282" w:rsidP="00BB3282">
      <w:pPr>
        <w:jc w:val="both"/>
        <w:rPr>
          <w:rFonts w:cstheme="minorHAnsi"/>
        </w:rPr>
      </w:pPr>
      <w:r w:rsidRPr="004C52A9">
        <w:rPr>
          <w:rFonts w:cstheme="minorHAnsi"/>
        </w:rPr>
        <w:t>Ve všech zmíněných zemích je minimální odstup zaveden zákonem. Zároveň ale platí, že dodržování pravidla se obtížně kontroluje a vymáhá. Proto je často chápáno spíše jako doporučení, směřující k podpoře a zrovnoprávnění cyklistické dopravy.</w:t>
      </w:r>
    </w:p>
    <w:p w14:paraId="24B7B181" w14:textId="77777777" w:rsidR="00BB3282" w:rsidRPr="004C52A9" w:rsidRDefault="00BB3282" w:rsidP="00BB3282">
      <w:pPr>
        <w:jc w:val="both"/>
        <w:rPr>
          <w:rFonts w:cstheme="minorHAnsi"/>
          <w:b/>
          <w:bCs/>
        </w:rPr>
      </w:pPr>
      <w:r w:rsidRPr="004C52A9">
        <w:rPr>
          <w:rFonts w:cstheme="minorHAnsi"/>
          <w:b/>
          <w:bCs/>
        </w:rPr>
        <w:t>Hlavní použité zdroje</w:t>
      </w:r>
    </w:p>
    <w:p w14:paraId="362171E3" w14:textId="77777777" w:rsidR="00BB3282" w:rsidRPr="004C52A9" w:rsidRDefault="00BB3282" w:rsidP="00BB3282">
      <w:pPr>
        <w:jc w:val="both"/>
        <w:rPr>
          <w:rFonts w:cstheme="minorHAnsi"/>
        </w:rPr>
      </w:pPr>
      <w:proofErr w:type="spellStart"/>
      <w:r w:rsidRPr="004C52A9">
        <w:rPr>
          <w:rFonts w:cstheme="minorHAnsi"/>
        </w:rPr>
        <w:t>Balanovic</w:t>
      </w:r>
      <w:proofErr w:type="spellEnd"/>
      <w:r w:rsidRPr="004C52A9">
        <w:rPr>
          <w:rFonts w:cstheme="minorHAnsi"/>
        </w:rPr>
        <w:t xml:space="preserve">, J. a kol. (2016). </w:t>
      </w:r>
      <w:proofErr w:type="spellStart"/>
      <w:r w:rsidRPr="004C52A9">
        <w:rPr>
          <w:rFonts w:cstheme="minorHAnsi"/>
          <w:i/>
          <w:iCs/>
        </w:rPr>
        <w:t>Investigating</w:t>
      </w:r>
      <w:proofErr w:type="spellEnd"/>
      <w:r w:rsidRPr="004C52A9">
        <w:rPr>
          <w:rFonts w:cstheme="minorHAnsi"/>
          <w:i/>
          <w:iCs/>
        </w:rPr>
        <w:t xml:space="preserve"> </w:t>
      </w:r>
      <w:proofErr w:type="spellStart"/>
      <w:r w:rsidRPr="004C52A9">
        <w:rPr>
          <w:rFonts w:cstheme="minorHAnsi"/>
          <w:i/>
          <w:iCs/>
        </w:rPr>
        <w:t>the</w:t>
      </w:r>
      <w:proofErr w:type="spellEnd"/>
      <w:r w:rsidRPr="004C52A9">
        <w:rPr>
          <w:rFonts w:cstheme="minorHAnsi"/>
          <w:i/>
          <w:iCs/>
        </w:rPr>
        <w:t xml:space="preserve"> </w:t>
      </w:r>
      <w:proofErr w:type="spellStart"/>
      <w:r w:rsidRPr="004C52A9">
        <w:rPr>
          <w:rFonts w:cstheme="minorHAnsi"/>
          <w:i/>
          <w:iCs/>
        </w:rPr>
        <w:t>feasibility</w:t>
      </w:r>
      <w:proofErr w:type="spellEnd"/>
      <w:r w:rsidRPr="004C52A9">
        <w:rPr>
          <w:rFonts w:cstheme="minorHAnsi"/>
          <w:i/>
          <w:iCs/>
        </w:rPr>
        <w:t xml:space="preserve"> </w:t>
      </w:r>
      <w:proofErr w:type="spellStart"/>
      <w:r w:rsidRPr="004C52A9">
        <w:rPr>
          <w:rFonts w:cstheme="minorHAnsi"/>
          <w:i/>
          <w:iCs/>
        </w:rPr>
        <w:t>of</w:t>
      </w:r>
      <w:proofErr w:type="spellEnd"/>
      <w:r w:rsidRPr="004C52A9">
        <w:rPr>
          <w:rFonts w:cstheme="minorHAnsi"/>
          <w:i/>
          <w:iCs/>
        </w:rPr>
        <w:t xml:space="preserve"> </w:t>
      </w:r>
      <w:proofErr w:type="spellStart"/>
      <w:r w:rsidRPr="004C52A9">
        <w:rPr>
          <w:rFonts w:cstheme="minorHAnsi"/>
          <w:i/>
          <w:iCs/>
        </w:rPr>
        <w:t>trialling</w:t>
      </w:r>
      <w:proofErr w:type="spellEnd"/>
      <w:r w:rsidRPr="004C52A9">
        <w:rPr>
          <w:rFonts w:cstheme="minorHAnsi"/>
          <w:i/>
          <w:iCs/>
        </w:rPr>
        <w:t xml:space="preserve"> a Minimum </w:t>
      </w:r>
      <w:proofErr w:type="spellStart"/>
      <w:r w:rsidRPr="004C52A9">
        <w:rPr>
          <w:rFonts w:cstheme="minorHAnsi"/>
          <w:i/>
          <w:iCs/>
        </w:rPr>
        <w:t>Overtaking</w:t>
      </w:r>
      <w:proofErr w:type="spellEnd"/>
      <w:r w:rsidRPr="004C52A9">
        <w:rPr>
          <w:rFonts w:cstheme="minorHAnsi"/>
          <w:i/>
          <w:iCs/>
        </w:rPr>
        <w:t xml:space="preserve"> Gap </w:t>
      </w:r>
      <w:proofErr w:type="spellStart"/>
      <w:r w:rsidRPr="004C52A9">
        <w:rPr>
          <w:rFonts w:cstheme="minorHAnsi"/>
          <w:i/>
          <w:iCs/>
        </w:rPr>
        <w:t>law</w:t>
      </w:r>
      <w:proofErr w:type="spellEnd"/>
      <w:r w:rsidRPr="004C52A9">
        <w:rPr>
          <w:rFonts w:cstheme="minorHAnsi"/>
          <w:i/>
          <w:iCs/>
        </w:rPr>
        <w:t xml:space="preserve"> </w:t>
      </w:r>
      <w:proofErr w:type="spellStart"/>
      <w:r w:rsidRPr="004C52A9">
        <w:rPr>
          <w:rFonts w:cstheme="minorHAnsi"/>
          <w:i/>
          <w:iCs/>
        </w:rPr>
        <w:t>for</w:t>
      </w:r>
      <w:proofErr w:type="spellEnd"/>
      <w:r w:rsidRPr="004C52A9">
        <w:rPr>
          <w:rFonts w:cstheme="minorHAnsi"/>
          <w:i/>
          <w:iCs/>
        </w:rPr>
        <w:t xml:space="preserve"> </w:t>
      </w:r>
      <w:proofErr w:type="spellStart"/>
      <w:r w:rsidRPr="004C52A9">
        <w:rPr>
          <w:rFonts w:cstheme="minorHAnsi"/>
          <w:i/>
          <w:iCs/>
        </w:rPr>
        <w:t>motorists</w:t>
      </w:r>
      <w:proofErr w:type="spellEnd"/>
      <w:r w:rsidRPr="004C52A9">
        <w:rPr>
          <w:rFonts w:cstheme="minorHAnsi"/>
          <w:i/>
          <w:iCs/>
        </w:rPr>
        <w:t xml:space="preserve"> </w:t>
      </w:r>
      <w:proofErr w:type="spellStart"/>
      <w:r w:rsidRPr="004C52A9">
        <w:rPr>
          <w:rFonts w:cstheme="minorHAnsi"/>
          <w:i/>
          <w:iCs/>
        </w:rPr>
        <w:t>overtaking</w:t>
      </w:r>
      <w:proofErr w:type="spellEnd"/>
      <w:r w:rsidRPr="004C52A9">
        <w:rPr>
          <w:rFonts w:cstheme="minorHAnsi"/>
          <w:i/>
          <w:iCs/>
        </w:rPr>
        <w:t xml:space="preserve"> </w:t>
      </w:r>
      <w:proofErr w:type="spellStart"/>
      <w:r w:rsidRPr="004C52A9">
        <w:rPr>
          <w:rFonts w:cstheme="minorHAnsi"/>
          <w:i/>
          <w:iCs/>
        </w:rPr>
        <w:t>cyclists</w:t>
      </w:r>
      <w:proofErr w:type="spellEnd"/>
      <w:r w:rsidRPr="004C52A9">
        <w:rPr>
          <w:rFonts w:cstheme="minorHAnsi"/>
          <w:i/>
          <w:iCs/>
        </w:rPr>
        <w:t xml:space="preserve"> in New </w:t>
      </w:r>
      <w:proofErr w:type="spellStart"/>
      <w:r w:rsidRPr="004C52A9">
        <w:rPr>
          <w:rFonts w:cstheme="minorHAnsi"/>
          <w:i/>
          <w:iCs/>
        </w:rPr>
        <w:t>Zealand</w:t>
      </w:r>
      <w:proofErr w:type="spellEnd"/>
      <w:r w:rsidRPr="004C52A9">
        <w:rPr>
          <w:rFonts w:cstheme="minorHAnsi"/>
        </w:rPr>
        <w:t xml:space="preserve">. Opus </w:t>
      </w:r>
      <w:proofErr w:type="spellStart"/>
      <w:r w:rsidRPr="004C52A9">
        <w:rPr>
          <w:rFonts w:cstheme="minorHAnsi"/>
        </w:rPr>
        <w:t>Research</w:t>
      </w:r>
      <w:proofErr w:type="spellEnd"/>
      <w:r w:rsidRPr="004C52A9">
        <w:rPr>
          <w:rFonts w:cstheme="minorHAnsi"/>
        </w:rPr>
        <w:t xml:space="preserve">, </w:t>
      </w:r>
      <w:proofErr w:type="spellStart"/>
      <w:r w:rsidRPr="004C52A9">
        <w:rPr>
          <w:rFonts w:cstheme="minorHAnsi"/>
        </w:rPr>
        <w:t>Lower</w:t>
      </w:r>
      <w:proofErr w:type="spellEnd"/>
      <w:r w:rsidRPr="004C52A9">
        <w:rPr>
          <w:rFonts w:cstheme="minorHAnsi"/>
        </w:rPr>
        <w:t xml:space="preserve"> </w:t>
      </w:r>
      <w:proofErr w:type="spellStart"/>
      <w:r w:rsidRPr="004C52A9">
        <w:rPr>
          <w:rFonts w:cstheme="minorHAnsi"/>
        </w:rPr>
        <w:t>Hutt</w:t>
      </w:r>
      <w:proofErr w:type="spellEnd"/>
      <w:r w:rsidRPr="004C52A9">
        <w:rPr>
          <w:rFonts w:cstheme="minorHAnsi"/>
        </w:rPr>
        <w:t>.</w:t>
      </w:r>
    </w:p>
    <w:p w14:paraId="3C1AEB01" w14:textId="77777777" w:rsidR="00BB3282" w:rsidRPr="004C52A9" w:rsidRDefault="00BB3282" w:rsidP="00BB3282">
      <w:pPr>
        <w:jc w:val="both"/>
        <w:rPr>
          <w:rFonts w:cstheme="minorHAnsi"/>
        </w:rPr>
      </w:pPr>
      <w:proofErr w:type="spellStart"/>
      <w:r w:rsidRPr="004C52A9">
        <w:rPr>
          <w:rFonts w:cstheme="minorHAnsi"/>
        </w:rPr>
        <w:t>Feizi</w:t>
      </w:r>
      <w:proofErr w:type="spellEnd"/>
      <w:r w:rsidRPr="004C52A9">
        <w:rPr>
          <w:rFonts w:cstheme="minorHAnsi"/>
        </w:rPr>
        <w:t xml:space="preserve">, A. a kol. (2021). </w:t>
      </w:r>
      <w:proofErr w:type="spellStart"/>
      <w:r w:rsidRPr="004C52A9">
        <w:rPr>
          <w:rFonts w:cstheme="minorHAnsi"/>
        </w:rPr>
        <w:t>Effects</w:t>
      </w:r>
      <w:proofErr w:type="spellEnd"/>
      <w:r w:rsidRPr="004C52A9">
        <w:rPr>
          <w:rFonts w:cstheme="minorHAnsi"/>
        </w:rPr>
        <w:t xml:space="preserve"> of </w:t>
      </w:r>
      <w:proofErr w:type="spellStart"/>
      <w:r w:rsidRPr="004C52A9">
        <w:rPr>
          <w:rFonts w:cstheme="minorHAnsi"/>
        </w:rPr>
        <w:t>bicycle</w:t>
      </w:r>
      <w:proofErr w:type="spellEnd"/>
      <w:r w:rsidRPr="004C52A9">
        <w:rPr>
          <w:rFonts w:cstheme="minorHAnsi"/>
        </w:rPr>
        <w:t xml:space="preserve"> </w:t>
      </w:r>
      <w:proofErr w:type="spellStart"/>
      <w:r w:rsidRPr="004C52A9">
        <w:rPr>
          <w:rFonts w:cstheme="minorHAnsi"/>
        </w:rPr>
        <w:t>passing</w:t>
      </w:r>
      <w:proofErr w:type="spellEnd"/>
      <w:r w:rsidRPr="004C52A9">
        <w:rPr>
          <w:rFonts w:cstheme="minorHAnsi"/>
        </w:rPr>
        <w:t xml:space="preserve"> distance </w:t>
      </w:r>
      <w:proofErr w:type="spellStart"/>
      <w:r w:rsidRPr="004C52A9">
        <w:rPr>
          <w:rFonts w:cstheme="minorHAnsi"/>
        </w:rPr>
        <w:t>law</w:t>
      </w:r>
      <w:proofErr w:type="spellEnd"/>
      <w:r w:rsidRPr="004C52A9">
        <w:rPr>
          <w:rFonts w:cstheme="minorHAnsi"/>
        </w:rPr>
        <w:t xml:space="preserve"> on </w:t>
      </w:r>
      <w:proofErr w:type="spellStart"/>
      <w:r w:rsidRPr="004C52A9">
        <w:rPr>
          <w:rFonts w:cstheme="minorHAnsi"/>
        </w:rPr>
        <w:t>drivers</w:t>
      </w:r>
      <w:proofErr w:type="spellEnd"/>
      <w:r w:rsidRPr="004C52A9">
        <w:rPr>
          <w:rFonts w:cstheme="minorHAnsi"/>
        </w:rPr>
        <w:t xml:space="preserve">’ </w:t>
      </w:r>
      <w:proofErr w:type="spellStart"/>
      <w:r w:rsidRPr="004C52A9">
        <w:rPr>
          <w:rFonts w:cstheme="minorHAnsi"/>
        </w:rPr>
        <w:t>behavior</w:t>
      </w:r>
      <w:proofErr w:type="spellEnd"/>
      <w:r w:rsidRPr="004C52A9">
        <w:rPr>
          <w:rFonts w:cstheme="minorHAnsi"/>
        </w:rPr>
        <w:t xml:space="preserve">. </w:t>
      </w:r>
      <w:proofErr w:type="spellStart"/>
      <w:r w:rsidRPr="004C52A9">
        <w:rPr>
          <w:rFonts w:cstheme="minorHAnsi"/>
          <w:i/>
          <w:iCs/>
        </w:rPr>
        <w:t>Transportation</w:t>
      </w:r>
      <w:proofErr w:type="spellEnd"/>
      <w:r w:rsidRPr="004C52A9">
        <w:rPr>
          <w:rFonts w:cstheme="minorHAnsi"/>
          <w:i/>
          <w:iCs/>
        </w:rPr>
        <w:t xml:space="preserve"> </w:t>
      </w:r>
      <w:proofErr w:type="spellStart"/>
      <w:r w:rsidRPr="004C52A9">
        <w:rPr>
          <w:rFonts w:cstheme="minorHAnsi"/>
          <w:i/>
          <w:iCs/>
        </w:rPr>
        <w:t>Research</w:t>
      </w:r>
      <w:proofErr w:type="spellEnd"/>
      <w:r w:rsidRPr="004C52A9">
        <w:rPr>
          <w:rFonts w:cstheme="minorHAnsi"/>
          <w:i/>
          <w:iCs/>
        </w:rPr>
        <w:t xml:space="preserve"> Part A</w:t>
      </w:r>
      <w:r w:rsidRPr="004C52A9">
        <w:rPr>
          <w:rFonts w:cstheme="minorHAnsi"/>
        </w:rPr>
        <w:t>, roč. 145, s. 1–16.</w:t>
      </w:r>
    </w:p>
    <w:p w14:paraId="6FB66186" w14:textId="77777777" w:rsidR="00BB3282" w:rsidRPr="004C52A9" w:rsidRDefault="00BB3282" w:rsidP="00BB3282">
      <w:pPr>
        <w:jc w:val="both"/>
        <w:rPr>
          <w:rFonts w:cstheme="minorHAnsi"/>
        </w:rPr>
      </w:pPr>
      <w:proofErr w:type="spellStart"/>
      <w:r w:rsidRPr="004C52A9">
        <w:rPr>
          <w:rFonts w:cstheme="minorHAnsi"/>
        </w:rPr>
        <w:t>Herrera</w:t>
      </w:r>
      <w:proofErr w:type="spellEnd"/>
      <w:r w:rsidRPr="004C52A9">
        <w:rPr>
          <w:rFonts w:cstheme="minorHAnsi"/>
        </w:rPr>
        <w:t xml:space="preserve">, N. a kol. (2020). Driver </w:t>
      </w:r>
      <w:proofErr w:type="spellStart"/>
      <w:r w:rsidRPr="004C52A9">
        <w:rPr>
          <w:rFonts w:cstheme="minorHAnsi"/>
        </w:rPr>
        <w:t>compliance</w:t>
      </w:r>
      <w:proofErr w:type="spellEnd"/>
      <w:r w:rsidRPr="004C52A9">
        <w:rPr>
          <w:rFonts w:cstheme="minorHAnsi"/>
        </w:rPr>
        <w:t xml:space="preserve"> and </w:t>
      </w:r>
      <w:proofErr w:type="spellStart"/>
      <w:r w:rsidRPr="004C52A9">
        <w:rPr>
          <w:rFonts w:cstheme="minorHAnsi"/>
        </w:rPr>
        <w:t>safety</w:t>
      </w:r>
      <w:proofErr w:type="spellEnd"/>
      <w:r w:rsidRPr="004C52A9">
        <w:rPr>
          <w:rFonts w:cstheme="minorHAnsi"/>
        </w:rPr>
        <w:t xml:space="preserve"> </w:t>
      </w:r>
      <w:proofErr w:type="spellStart"/>
      <w:r w:rsidRPr="004C52A9">
        <w:rPr>
          <w:rFonts w:cstheme="minorHAnsi"/>
        </w:rPr>
        <w:t>effects</w:t>
      </w:r>
      <w:proofErr w:type="spellEnd"/>
      <w:r w:rsidRPr="004C52A9">
        <w:rPr>
          <w:rFonts w:cstheme="minorHAnsi"/>
        </w:rPr>
        <w:t xml:space="preserve"> </w:t>
      </w:r>
      <w:proofErr w:type="spellStart"/>
      <w:r w:rsidRPr="004C52A9">
        <w:rPr>
          <w:rFonts w:cstheme="minorHAnsi"/>
        </w:rPr>
        <w:t>of</w:t>
      </w:r>
      <w:proofErr w:type="spellEnd"/>
      <w:r w:rsidRPr="004C52A9">
        <w:rPr>
          <w:rFonts w:cstheme="minorHAnsi"/>
        </w:rPr>
        <w:t xml:space="preserve"> </w:t>
      </w:r>
      <w:proofErr w:type="spellStart"/>
      <w:r w:rsidRPr="004C52A9">
        <w:rPr>
          <w:rFonts w:cstheme="minorHAnsi"/>
        </w:rPr>
        <w:t>three-foot</w:t>
      </w:r>
      <w:proofErr w:type="spellEnd"/>
      <w:r w:rsidRPr="004C52A9">
        <w:rPr>
          <w:rFonts w:cstheme="minorHAnsi"/>
        </w:rPr>
        <w:t xml:space="preserve"> </w:t>
      </w:r>
      <w:proofErr w:type="spellStart"/>
      <w:r w:rsidRPr="004C52A9">
        <w:rPr>
          <w:rFonts w:cstheme="minorHAnsi"/>
        </w:rPr>
        <w:t>bicycle</w:t>
      </w:r>
      <w:proofErr w:type="spellEnd"/>
      <w:r w:rsidRPr="004C52A9">
        <w:rPr>
          <w:rFonts w:cstheme="minorHAnsi"/>
        </w:rPr>
        <w:t xml:space="preserve"> </w:t>
      </w:r>
      <w:proofErr w:type="spellStart"/>
      <w:r w:rsidRPr="004C52A9">
        <w:rPr>
          <w:rFonts w:cstheme="minorHAnsi"/>
        </w:rPr>
        <w:t>passing</w:t>
      </w:r>
      <w:proofErr w:type="spellEnd"/>
      <w:r w:rsidRPr="004C52A9">
        <w:rPr>
          <w:rFonts w:cstheme="minorHAnsi"/>
        </w:rPr>
        <w:t xml:space="preserve"> </w:t>
      </w:r>
      <w:proofErr w:type="spellStart"/>
      <w:r w:rsidRPr="004C52A9">
        <w:rPr>
          <w:rFonts w:cstheme="minorHAnsi"/>
        </w:rPr>
        <w:t>laws</w:t>
      </w:r>
      <w:proofErr w:type="spellEnd"/>
      <w:r w:rsidRPr="004C52A9">
        <w:rPr>
          <w:rFonts w:cstheme="minorHAnsi"/>
        </w:rPr>
        <w:t xml:space="preserve">. </w:t>
      </w:r>
      <w:proofErr w:type="spellStart"/>
      <w:r w:rsidRPr="004C52A9">
        <w:rPr>
          <w:rFonts w:cstheme="minorHAnsi"/>
          <w:i/>
          <w:iCs/>
        </w:rPr>
        <w:t>Transportation</w:t>
      </w:r>
      <w:proofErr w:type="spellEnd"/>
      <w:r w:rsidRPr="004C52A9">
        <w:rPr>
          <w:rFonts w:cstheme="minorHAnsi"/>
          <w:i/>
          <w:iCs/>
        </w:rPr>
        <w:t xml:space="preserve"> </w:t>
      </w:r>
      <w:proofErr w:type="spellStart"/>
      <w:r w:rsidRPr="004C52A9">
        <w:rPr>
          <w:rFonts w:cstheme="minorHAnsi"/>
          <w:i/>
          <w:iCs/>
        </w:rPr>
        <w:t>Research</w:t>
      </w:r>
      <w:proofErr w:type="spellEnd"/>
      <w:r w:rsidRPr="004C52A9">
        <w:rPr>
          <w:rFonts w:cstheme="minorHAnsi"/>
          <w:i/>
          <w:iCs/>
        </w:rPr>
        <w:t xml:space="preserve"> </w:t>
      </w:r>
      <w:proofErr w:type="spellStart"/>
      <w:r w:rsidRPr="004C52A9">
        <w:rPr>
          <w:rFonts w:cstheme="minorHAnsi"/>
          <w:i/>
          <w:iCs/>
        </w:rPr>
        <w:t>Interdisciplinary</w:t>
      </w:r>
      <w:proofErr w:type="spellEnd"/>
      <w:r w:rsidRPr="004C52A9">
        <w:rPr>
          <w:rFonts w:cstheme="minorHAnsi"/>
          <w:i/>
          <w:iCs/>
        </w:rPr>
        <w:t xml:space="preserve"> </w:t>
      </w:r>
      <w:proofErr w:type="spellStart"/>
      <w:r w:rsidRPr="004C52A9">
        <w:rPr>
          <w:rFonts w:cstheme="minorHAnsi"/>
          <w:i/>
          <w:iCs/>
        </w:rPr>
        <w:t>Perspectives</w:t>
      </w:r>
      <w:proofErr w:type="spellEnd"/>
      <w:r w:rsidRPr="004C52A9">
        <w:rPr>
          <w:rFonts w:cstheme="minorHAnsi"/>
        </w:rPr>
        <w:t>, roč. 6, č. 100173.</w:t>
      </w:r>
    </w:p>
    <w:p w14:paraId="42C83B8E" w14:textId="77777777" w:rsidR="00BB3282" w:rsidRPr="004C52A9" w:rsidRDefault="00BB3282" w:rsidP="00BB3282">
      <w:pPr>
        <w:jc w:val="both"/>
        <w:rPr>
          <w:rFonts w:cstheme="minorHAnsi"/>
        </w:rPr>
      </w:pPr>
      <w:proofErr w:type="spellStart"/>
      <w:r w:rsidRPr="004C52A9">
        <w:rPr>
          <w:rFonts w:cstheme="minorHAnsi"/>
        </w:rPr>
        <w:t>Lamb</w:t>
      </w:r>
      <w:proofErr w:type="spellEnd"/>
      <w:r w:rsidRPr="004C52A9">
        <w:rPr>
          <w:rFonts w:cstheme="minorHAnsi"/>
        </w:rPr>
        <w:t xml:space="preserve">, J. S. a kol. (2020). </w:t>
      </w:r>
      <w:proofErr w:type="spellStart"/>
      <w:r w:rsidRPr="004C52A9">
        <w:rPr>
          <w:rFonts w:cstheme="minorHAnsi"/>
        </w:rPr>
        <w:t>Should</w:t>
      </w:r>
      <w:proofErr w:type="spellEnd"/>
      <w:r w:rsidRPr="004C52A9">
        <w:rPr>
          <w:rFonts w:cstheme="minorHAnsi"/>
        </w:rPr>
        <w:t xml:space="preserve"> </w:t>
      </w:r>
      <w:proofErr w:type="spellStart"/>
      <w:r w:rsidRPr="004C52A9">
        <w:rPr>
          <w:rFonts w:cstheme="minorHAnsi"/>
        </w:rPr>
        <w:t>we</w:t>
      </w:r>
      <w:proofErr w:type="spellEnd"/>
      <w:r w:rsidRPr="004C52A9">
        <w:rPr>
          <w:rFonts w:cstheme="minorHAnsi"/>
        </w:rPr>
        <w:t xml:space="preserve"> </w:t>
      </w:r>
      <w:proofErr w:type="spellStart"/>
      <w:r w:rsidRPr="004C52A9">
        <w:rPr>
          <w:rFonts w:cstheme="minorHAnsi"/>
        </w:rPr>
        <w:t>pass</w:t>
      </w:r>
      <w:proofErr w:type="spellEnd"/>
      <w:r w:rsidRPr="004C52A9">
        <w:rPr>
          <w:rFonts w:cstheme="minorHAnsi"/>
        </w:rPr>
        <w:t xml:space="preserve"> on minimum </w:t>
      </w:r>
      <w:proofErr w:type="spellStart"/>
      <w:r w:rsidRPr="004C52A9">
        <w:rPr>
          <w:rFonts w:cstheme="minorHAnsi"/>
        </w:rPr>
        <w:t>passing</w:t>
      </w:r>
      <w:proofErr w:type="spellEnd"/>
      <w:r w:rsidRPr="004C52A9">
        <w:rPr>
          <w:rFonts w:cstheme="minorHAnsi"/>
        </w:rPr>
        <w:t xml:space="preserve"> distance </w:t>
      </w:r>
      <w:proofErr w:type="spellStart"/>
      <w:r w:rsidRPr="004C52A9">
        <w:rPr>
          <w:rFonts w:cstheme="minorHAnsi"/>
        </w:rPr>
        <w:t>laws</w:t>
      </w:r>
      <w:proofErr w:type="spellEnd"/>
      <w:r w:rsidRPr="004C52A9">
        <w:rPr>
          <w:rFonts w:cstheme="minorHAnsi"/>
        </w:rPr>
        <w:t xml:space="preserve"> </w:t>
      </w:r>
      <w:proofErr w:type="spellStart"/>
      <w:r w:rsidRPr="004C52A9">
        <w:rPr>
          <w:rFonts w:cstheme="minorHAnsi"/>
        </w:rPr>
        <w:t>for</w:t>
      </w:r>
      <w:proofErr w:type="spellEnd"/>
      <w:r w:rsidRPr="004C52A9">
        <w:rPr>
          <w:rFonts w:cstheme="minorHAnsi"/>
        </w:rPr>
        <w:t xml:space="preserve"> </w:t>
      </w:r>
      <w:proofErr w:type="spellStart"/>
      <w:r w:rsidRPr="004C52A9">
        <w:rPr>
          <w:rFonts w:cstheme="minorHAnsi"/>
        </w:rPr>
        <w:t>cyclists</w:t>
      </w:r>
      <w:proofErr w:type="spellEnd"/>
      <w:r w:rsidRPr="004C52A9">
        <w:rPr>
          <w:rFonts w:cstheme="minorHAnsi"/>
        </w:rPr>
        <w:t xml:space="preserve">? </w:t>
      </w:r>
      <w:proofErr w:type="spellStart"/>
      <w:r w:rsidRPr="004C52A9">
        <w:rPr>
          <w:rFonts w:cstheme="minorHAnsi"/>
        </w:rPr>
        <w:t>Comparing</w:t>
      </w:r>
      <w:proofErr w:type="spellEnd"/>
      <w:r w:rsidRPr="004C52A9">
        <w:rPr>
          <w:rFonts w:cstheme="minorHAnsi"/>
        </w:rPr>
        <w:t xml:space="preserve"> a </w:t>
      </w:r>
      <w:proofErr w:type="spellStart"/>
      <w:r w:rsidRPr="004C52A9">
        <w:rPr>
          <w:rFonts w:cstheme="minorHAnsi"/>
        </w:rPr>
        <w:t>tactical</w:t>
      </w:r>
      <w:proofErr w:type="spellEnd"/>
      <w:r w:rsidRPr="004C52A9">
        <w:rPr>
          <w:rFonts w:cstheme="minorHAnsi"/>
        </w:rPr>
        <w:t xml:space="preserve"> </w:t>
      </w:r>
      <w:proofErr w:type="spellStart"/>
      <w:r w:rsidRPr="004C52A9">
        <w:rPr>
          <w:rFonts w:cstheme="minorHAnsi"/>
        </w:rPr>
        <w:t>enforcement</w:t>
      </w:r>
      <w:proofErr w:type="spellEnd"/>
      <w:r w:rsidRPr="004C52A9">
        <w:rPr>
          <w:rFonts w:cstheme="minorHAnsi"/>
        </w:rPr>
        <w:t xml:space="preserve"> </w:t>
      </w:r>
      <w:proofErr w:type="spellStart"/>
      <w:r w:rsidRPr="004C52A9">
        <w:rPr>
          <w:rFonts w:cstheme="minorHAnsi"/>
        </w:rPr>
        <w:t>option</w:t>
      </w:r>
      <w:proofErr w:type="spellEnd"/>
      <w:r w:rsidRPr="004C52A9">
        <w:rPr>
          <w:rFonts w:cstheme="minorHAnsi"/>
        </w:rPr>
        <w:t xml:space="preserve"> and minimum </w:t>
      </w:r>
      <w:proofErr w:type="spellStart"/>
      <w:r w:rsidRPr="004C52A9">
        <w:rPr>
          <w:rFonts w:cstheme="minorHAnsi"/>
        </w:rPr>
        <w:t>passing</w:t>
      </w:r>
      <w:proofErr w:type="spellEnd"/>
      <w:r w:rsidRPr="004C52A9">
        <w:rPr>
          <w:rFonts w:cstheme="minorHAnsi"/>
        </w:rPr>
        <w:t xml:space="preserve"> distance </w:t>
      </w:r>
      <w:proofErr w:type="spellStart"/>
      <w:r w:rsidRPr="004C52A9">
        <w:rPr>
          <w:rFonts w:cstheme="minorHAnsi"/>
        </w:rPr>
        <w:t>laws</w:t>
      </w:r>
      <w:proofErr w:type="spellEnd"/>
      <w:r w:rsidRPr="004C52A9">
        <w:rPr>
          <w:rFonts w:cstheme="minorHAnsi"/>
        </w:rPr>
        <w:t xml:space="preserve"> </w:t>
      </w:r>
      <w:proofErr w:type="spellStart"/>
      <w:r w:rsidRPr="004C52A9">
        <w:rPr>
          <w:rFonts w:cstheme="minorHAnsi"/>
        </w:rPr>
        <w:t>using</w:t>
      </w:r>
      <w:proofErr w:type="spellEnd"/>
      <w:r w:rsidRPr="004C52A9">
        <w:rPr>
          <w:rFonts w:cstheme="minorHAnsi"/>
        </w:rPr>
        <w:t xml:space="preserve"> </w:t>
      </w:r>
      <w:proofErr w:type="spellStart"/>
      <w:r w:rsidRPr="004C52A9">
        <w:rPr>
          <w:rFonts w:cstheme="minorHAnsi"/>
        </w:rPr>
        <w:t>signal</w:t>
      </w:r>
      <w:proofErr w:type="spellEnd"/>
      <w:r w:rsidRPr="004C52A9">
        <w:rPr>
          <w:rFonts w:cstheme="minorHAnsi"/>
        </w:rPr>
        <w:t xml:space="preserve"> </w:t>
      </w:r>
      <w:proofErr w:type="spellStart"/>
      <w:r w:rsidRPr="004C52A9">
        <w:rPr>
          <w:rFonts w:cstheme="minorHAnsi"/>
        </w:rPr>
        <w:t>detection</w:t>
      </w:r>
      <w:proofErr w:type="spellEnd"/>
      <w:r w:rsidRPr="004C52A9">
        <w:rPr>
          <w:rFonts w:cstheme="minorHAnsi"/>
        </w:rPr>
        <w:t xml:space="preserve"> </w:t>
      </w:r>
      <w:proofErr w:type="spellStart"/>
      <w:r w:rsidRPr="004C52A9">
        <w:rPr>
          <w:rFonts w:cstheme="minorHAnsi"/>
        </w:rPr>
        <w:t>theory</w:t>
      </w:r>
      <w:proofErr w:type="spellEnd"/>
      <w:r w:rsidRPr="004C52A9">
        <w:rPr>
          <w:rFonts w:cstheme="minorHAnsi"/>
        </w:rPr>
        <w:t xml:space="preserve">. </w:t>
      </w:r>
      <w:proofErr w:type="spellStart"/>
      <w:r w:rsidRPr="004C52A9">
        <w:rPr>
          <w:rFonts w:cstheme="minorHAnsi"/>
          <w:i/>
          <w:iCs/>
        </w:rPr>
        <w:t>Transportation</w:t>
      </w:r>
      <w:proofErr w:type="spellEnd"/>
      <w:r w:rsidRPr="004C52A9">
        <w:rPr>
          <w:rFonts w:cstheme="minorHAnsi"/>
          <w:i/>
          <w:iCs/>
        </w:rPr>
        <w:t xml:space="preserve"> </w:t>
      </w:r>
      <w:proofErr w:type="spellStart"/>
      <w:r w:rsidRPr="004C52A9">
        <w:rPr>
          <w:rFonts w:cstheme="minorHAnsi"/>
          <w:i/>
          <w:iCs/>
        </w:rPr>
        <w:t>Research</w:t>
      </w:r>
      <w:proofErr w:type="spellEnd"/>
      <w:r w:rsidRPr="004C52A9">
        <w:rPr>
          <w:rFonts w:cstheme="minorHAnsi"/>
          <w:i/>
          <w:iCs/>
        </w:rPr>
        <w:t xml:space="preserve"> Part F</w:t>
      </w:r>
      <w:r w:rsidRPr="004C52A9">
        <w:rPr>
          <w:rFonts w:cstheme="minorHAnsi"/>
        </w:rPr>
        <w:t>, roč. 70, s. 275–289.</w:t>
      </w:r>
    </w:p>
    <w:p w14:paraId="16A18364" w14:textId="77777777" w:rsidR="00BB3282" w:rsidRPr="004C52A9" w:rsidRDefault="00BB3282" w:rsidP="00BB3282">
      <w:pPr>
        <w:jc w:val="both"/>
        <w:rPr>
          <w:rFonts w:cstheme="minorHAnsi"/>
        </w:rPr>
      </w:pPr>
      <w:r w:rsidRPr="004C52A9">
        <w:rPr>
          <w:rFonts w:cstheme="minorHAnsi"/>
        </w:rPr>
        <w:lastRenderedPageBreak/>
        <w:t xml:space="preserve">Love, D. C. a kol. (2012). </w:t>
      </w:r>
      <w:proofErr w:type="spellStart"/>
      <w:r w:rsidRPr="004C52A9">
        <w:rPr>
          <w:rFonts w:cstheme="minorHAnsi"/>
        </w:rPr>
        <w:t>Is</w:t>
      </w:r>
      <w:proofErr w:type="spellEnd"/>
      <w:r w:rsidRPr="004C52A9">
        <w:rPr>
          <w:rFonts w:cstheme="minorHAnsi"/>
        </w:rPr>
        <w:t xml:space="preserve"> </w:t>
      </w:r>
      <w:proofErr w:type="spellStart"/>
      <w:r w:rsidRPr="004C52A9">
        <w:rPr>
          <w:rFonts w:cstheme="minorHAnsi"/>
        </w:rPr>
        <w:t>the</w:t>
      </w:r>
      <w:proofErr w:type="spellEnd"/>
      <w:r w:rsidRPr="004C52A9">
        <w:rPr>
          <w:rFonts w:cstheme="minorHAnsi"/>
        </w:rPr>
        <w:t xml:space="preserve"> </w:t>
      </w:r>
      <w:proofErr w:type="spellStart"/>
      <w:r w:rsidRPr="004C52A9">
        <w:rPr>
          <w:rFonts w:cstheme="minorHAnsi"/>
        </w:rPr>
        <w:t>three-foot</w:t>
      </w:r>
      <w:proofErr w:type="spellEnd"/>
      <w:r w:rsidRPr="004C52A9">
        <w:rPr>
          <w:rFonts w:cstheme="minorHAnsi"/>
        </w:rPr>
        <w:t xml:space="preserve"> </w:t>
      </w:r>
      <w:proofErr w:type="spellStart"/>
      <w:r w:rsidRPr="004C52A9">
        <w:rPr>
          <w:rFonts w:cstheme="minorHAnsi"/>
        </w:rPr>
        <w:t>bicycle</w:t>
      </w:r>
      <w:proofErr w:type="spellEnd"/>
      <w:r w:rsidRPr="004C52A9">
        <w:rPr>
          <w:rFonts w:cstheme="minorHAnsi"/>
        </w:rPr>
        <w:t xml:space="preserve"> </w:t>
      </w:r>
      <w:proofErr w:type="spellStart"/>
      <w:r w:rsidRPr="004C52A9">
        <w:rPr>
          <w:rFonts w:cstheme="minorHAnsi"/>
        </w:rPr>
        <w:t>passing</w:t>
      </w:r>
      <w:proofErr w:type="spellEnd"/>
      <w:r w:rsidRPr="004C52A9">
        <w:rPr>
          <w:rFonts w:cstheme="minorHAnsi"/>
        </w:rPr>
        <w:t xml:space="preserve"> </w:t>
      </w:r>
      <w:proofErr w:type="spellStart"/>
      <w:r w:rsidRPr="004C52A9">
        <w:rPr>
          <w:rFonts w:cstheme="minorHAnsi"/>
        </w:rPr>
        <w:t>law</w:t>
      </w:r>
      <w:proofErr w:type="spellEnd"/>
      <w:r w:rsidRPr="004C52A9">
        <w:rPr>
          <w:rFonts w:cstheme="minorHAnsi"/>
        </w:rPr>
        <w:t xml:space="preserve"> </w:t>
      </w:r>
      <w:proofErr w:type="spellStart"/>
      <w:r w:rsidRPr="004C52A9">
        <w:rPr>
          <w:rFonts w:cstheme="minorHAnsi"/>
        </w:rPr>
        <w:t>working</w:t>
      </w:r>
      <w:proofErr w:type="spellEnd"/>
      <w:r w:rsidRPr="004C52A9">
        <w:rPr>
          <w:rFonts w:cstheme="minorHAnsi"/>
        </w:rPr>
        <w:t xml:space="preserve"> in Baltimore, Maryland? </w:t>
      </w:r>
      <w:proofErr w:type="spellStart"/>
      <w:r w:rsidRPr="004C52A9">
        <w:rPr>
          <w:rFonts w:cstheme="minorHAnsi"/>
          <w:i/>
          <w:iCs/>
        </w:rPr>
        <w:t>Accident</w:t>
      </w:r>
      <w:proofErr w:type="spellEnd"/>
      <w:r w:rsidRPr="004C52A9">
        <w:rPr>
          <w:rFonts w:cstheme="minorHAnsi"/>
          <w:i/>
          <w:iCs/>
        </w:rPr>
        <w:t xml:space="preserve"> </w:t>
      </w:r>
      <w:proofErr w:type="spellStart"/>
      <w:r w:rsidRPr="004C52A9">
        <w:rPr>
          <w:rFonts w:cstheme="minorHAnsi"/>
          <w:i/>
          <w:iCs/>
        </w:rPr>
        <w:t>Analysis</w:t>
      </w:r>
      <w:proofErr w:type="spellEnd"/>
      <w:r w:rsidRPr="004C52A9">
        <w:rPr>
          <w:rFonts w:cstheme="minorHAnsi"/>
          <w:i/>
          <w:iCs/>
        </w:rPr>
        <w:t xml:space="preserve"> and </w:t>
      </w:r>
      <w:proofErr w:type="spellStart"/>
      <w:r w:rsidRPr="004C52A9">
        <w:rPr>
          <w:rFonts w:cstheme="minorHAnsi"/>
          <w:i/>
          <w:iCs/>
        </w:rPr>
        <w:t>Prevention</w:t>
      </w:r>
      <w:proofErr w:type="spellEnd"/>
      <w:r w:rsidRPr="004C52A9">
        <w:rPr>
          <w:rFonts w:cstheme="minorHAnsi"/>
        </w:rPr>
        <w:t>, roč. 48, s. 451–456.</w:t>
      </w:r>
    </w:p>
    <w:p w14:paraId="4D3A4DC6" w14:textId="77777777" w:rsidR="00BB3282" w:rsidRPr="004C52A9" w:rsidRDefault="00BB3282" w:rsidP="00BB3282">
      <w:pPr>
        <w:jc w:val="both"/>
        <w:rPr>
          <w:rFonts w:cstheme="minorHAnsi"/>
        </w:rPr>
      </w:pPr>
      <w:proofErr w:type="spellStart"/>
      <w:r w:rsidRPr="004C52A9">
        <w:rPr>
          <w:rFonts w:cstheme="minorHAnsi"/>
        </w:rPr>
        <w:t>Nehiba</w:t>
      </w:r>
      <w:proofErr w:type="spellEnd"/>
      <w:r w:rsidRPr="004C52A9">
        <w:rPr>
          <w:rFonts w:cstheme="minorHAnsi"/>
        </w:rPr>
        <w:t xml:space="preserve">, C. (2018). </w:t>
      </w:r>
      <w:proofErr w:type="spellStart"/>
      <w:r w:rsidRPr="004C52A9">
        <w:rPr>
          <w:rFonts w:cstheme="minorHAnsi"/>
        </w:rPr>
        <w:t>Give</w:t>
      </w:r>
      <w:proofErr w:type="spellEnd"/>
      <w:r w:rsidRPr="004C52A9">
        <w:rPr>
          <w:rFonts w:cstheme="minorHAnsi"/>
        </w:rPr>
        <w:t xml:space="preserve"> </w:t>
      </w:r>
      <w:proofErr w:type="spellStart"/>
      <w:r w:rsidRPr="004C52A9">
        <w:rPr>
          <w:rFonts w:cstheme="minorHAnsi"/>
        </w:rPr>
        <w:t>me</w:t>
      </w:r>
      <w:proofErr w:type="spellEnd"/>
      <w:r w:rsidRPr="004C52A9">
        <w:rPr>
          <w:rFonts w:cstheme="minorHAnsi"/>
        </w:rPr>
        <w:t xml:space="preserve"> 3': Do minimum distance </w:t>
      </w:r>
      <w:proofErr w:type="spellStart"/>
      <w:r w:rsidRPr="004C52A9">
        <w:rPr>
          <w:rFonts w:cstheme="minorHAnsi"/>
        </w:rPr>
        <w:t>passing</w:t>
      </w:r>
      <w:proofErr w:type="spellEnd"/>
      <w:r w:rsidRPr="004C52A9">
        <w:rPr>
          <w:rFonts w:cstheme="minorHAnsi"/>
        </w:rPr>
        <w:t xml:space="preserve"> </w:t>
      </w:r>
      <w:proofErr w:type="spellStart"/>
      <w:r w:rsidRPr="004C52A9">
        <w:rPr>
          <w:rFonts w:cstheme="minorHAnsi"/>
        </w:rPr>
        <w:t>laws</w:t>
      </w:r>
      <w:proofErr w:type="spellEnd"/>
      <w:r w:rsidRPr="004C52A9">
        <w:rPr>
          <w:rFonts w:cstheme="minorHAnsi"/>
        </w:rPr>
        <w:t xml:space="preserve"> </w:t>
      </w:r>
      <w:proofErr w:type="spellStart"/>
      <w:r w:rsidRPr="004C52A9">
        <w:rPr>
          <w:rFonts w:cstheme="minorHAnsi"/>
        </w:rPr>
        <w:t>reduce</w:t>
      </w:r>
      <w:proofErr w:type="spellEnd"/>
      <w:r w:rsidRPr="004C52A9">
        <w:rPr>
          <w:rFonts w:cstheme="minorHAnsi"/>
        </w:rPr>
        <w:t xml:space="preserve"> </w:t>
      </w:r>
      <w:proofErr w:type="spellStart"/>
      <w:r w:rsidRPr="004C52A9">
        <w:rPr>
          <w:rFonts w:cstheme="minorHAnsi"/>
        </w:rPr>
        <w:t>bicyclist</w:t>
      </w:r>
      <w:proofErr w:type="spellEnd"/>
      <w:r w:rsidRPr="004C52A9">
        <w:rPr>
          <w:rFonts w:cstheme="minorHAnsi"/>
        </w:rPr>
        <w:t xml:space="preserve"> </w:t>
      </w:r>
      <w:proofErr w:type="spellStart"/>
      <w:r w:rsidRPr="004C52A9">
        <w:rPr>
          <w:rFonts w:cstheme="minorHAnsi"/>
        </w:rPr>
        <w:t>fatalities</w:t>
      </w:r>
      <w:proofErr w:type="spellEnd"/>
      <w:r w:rsidRPr="004C52A9">
        <w:rPr>
          <w:rFonts w:cstheme="minorHAnsi"/>
        </w:rPr>
        <w:t xml:space="preserve">? </w:t>
      </w:r>
      <w:proofErr w:type="spellStart"/>
      <w:r w:rsidRPr="004C52A9">
        <w:rPr>
          <w:rFonts w:cstheme="minorHAnsi"/>
          <w:i/>
          <w:iCs/>
        </w:rPr>
        <w:t>Economics</w:t>
      </w:r>
      <w:proofErr w:type="spellEnd"/>
      <w:r w:rsidRPr="004C52A9">
        <w:rPr>
          <w:rFonts w:cstheme="minorHAnsi"/>
          <w:i/>
          <w:iCs/>
        </w:rPr>
        <w:t xml:space="preserve"> </w:t>
      </w:r>
      <w:proofErr w:type="spellStart"/>
      <w:r w:rsidRPr="004C52A9">
        <w:rPr>
          <w:rFonts w:cstheme="minorHAnsi"/>
          <w:i/>
          <w:iCs/>
        </w:rPr>
        <w:t>of</w:t>
      </w:r>
      <w:proofErr w:type="spellEnd"/>
      <w:r w:rsidRPr="004C52A9">
        <w:rPr>
          <w:rFonts w:cstheme="minorHAnsi"/>
          <w:i/>
          <w:iCs/>
        </w:rPr>
        <w:t xml:space="preserve"> </w:t>
      </w:r>
      <w:proofErr w:type="spellStart"/>
      <w:r w:rsidRPr="004C52A9">
        <w:rPr>
          <w:rFonts w:cstheme="minorHAnsi"/>
          <w:i/>
          <w:iCs/>
        </w:rPr>
        <w:t>Transportation</w:t>
      </w:r>
      <w:proofErr w:type="spellEnd"/>
      <w:r w:rsidRPr="004C52A9">
        <w:rPr>
          <w:rFonts w:cstheme="minorHAnsi"/>
        </w:rPr>
        <w:t>, roč. 14, s. 9–20.</w:t>
      </w:r>
    </w:p>
    <w:p w14:paraId="50C6727B" w14:textId="77777777" w:rsidR="00BB3282" w:rsidRPr="004C52A9" w:rsidRDefault="00BB3282" w:rsidP="00BB3282">
      <w:pPr>
        <w:jc w:val="both"/>
        <w:rPr>
          <w:rFonts w:cstheme="minorHAnsi"/>
        </w:rPr>
      </w:pPr>
      <w:proofErr w:type="spellStart"/>
      <w:r w:rsidRPr="004C52A9">
        <w:rPr>
          <w:rFonts w:cstheme="minorHAnsi"/>
        </w:rPr>
        <w:t>Schramm</w:t>
      </w:r>
      <w:proofErr w:type="spellEnd"/>
      <w:r w:rsidRPr="004C52A9">
        <w:rPr>
          <w:rFonts w:cstheme="minorHAnsi"/>
        </w:rPr>
        <w:t xml:space="preserve">, A. a kol. (2016). </w:t>
      </w:r>
      <w:proofErr w:type="spellStart"/>
      <w:r w:rsidRPr="004C52A9">
        <w:rPr>
          <w:rFonts w:cstheme="minorHAnsi"/>
          <w:i/>
          <w:iCs/>
        </w:rPr>
        <w:t>Evaluation</w:t>
      </w:r>
      <w:proofErr w:type="spellEnd"/>
      <w:r w:rsidRPr="004C52A9">
        <w:rPr>
          <w:rFonts w:cstheme="minorHAnsi"/>
          <w:i/>
          <w:iCs/>
        </w:rPr>
        <w:t xml:space="preserve"> </w:t>
      </w:r>
      <w:proofErr w:type="spellStart"/>
      <w:r w:rsidRPr="004C52A9">
        <w:rPr>
          <w:rFonts w:cstheme="minorHAnsi"/>
          <w:i/>
          <w:iCs/>
        </w:rPr>
        <w:t>of</w:t>
      </w:r>
      <w:proofErr w:type="spellEnd"/>
      <w:r w:rsidRPr="004C52A9">
        <w:rPr>
          <w:rFonts w:cstheme="minorHAnsi"/>
          <w:i/>
          <w:iCs/>
        </w:rPr>
        <w:t xml:space="preserve"> </w:t>
      </w:r>
      <w:proofErr w:type="spellStart"/>
      <w:r w:rsidRPr="004C52A9">
        <w:rPr>
          <w:rFonts w:cstheme="minorHAnsi"/>
          <w:i/>
          <w:iCs/>
        </w:rPr>
        <w:t>the</w:t>
      </w:r>
      <w:proofErr w:type="spellEnd"/>
      <w:r w:rsidRPr="004C52A9">
        <w:rPr>
          <w:rFonts w:cstheme="minorHAnsi"/>
          <w:i/>
          <w:iCs/>
        </w:rPr>
        <w:t xml:space="preserve"> </w:t>
      </w:r>
      <w:proofErr w:type="spellStart"/>
      <w:r w:rsidRPr="004C52A9">
        <w:rPr>
          <w:rFonts w:cstheme="minorHAnsi"/>
          <w:i/>
          <w:iCs/>
        </w:rPr>
        <w:t>Queensland</w:t>
      </w:r>
      <w:proofErr w:type="spellEnd"/>
      <w:r w:rsidRPr="004C52A9">
        <w:rPr>
          <w:rFonts w:cstheme="minorHAnsi"/>
          <w:i/>
          <w:iCs/>
        </w:rPr>
        <w:t xml:space="preserve"> Minimum </w:t>
      </w:r>
      <w:proofErr w:type="spellStart"/>
      <w:r w:rsidRPr="004C52A9">
        <w:rPr>
          <w:rFonts w:cstheme="minorHAnsi"/>
          <w:i/>
          <w:iCs/>
        </w:rPr>
        <w:t>Passing</w:t>
      </w:r>
      <w:proofErr w:type="spellEnd"/>
      <w:r w:rsidRPr="004C52A9">
        <w:rPr>
          <w:rFonts w:cstheme="minorHAnsi"/>
          <w:i/>
          <w:iCs/>
        </w:rPr>
        <w:t xml:space="preserve"> Distance </w:t>
      </w:r>
      <w:proofErr w:type="spellStart"/>
      <w:r w:rsidRPr="004C52A9">
        <w:rPr>
          <w:rFonts w:cstheme="minorHAnsi"/>
          <w:i/>
          <w:iCs/>
        </w:rPr>
        <w:t>Road</w:t>
      </w:r>
      <w:proofErr w:type="spellEnd"/>
      <w:r w:rsidRPr="004C52A9">
        <w:rPr>
          <w:rFonts w:cstheme="minorHAnsi"/>
          <w:i/>
          <w:iCs/>
        </w:rPr>
        <w:t xml:space="preserve"> Rule – </w:t>
      </w:r>
      <w:proofErr w:type="spellStart"/>
      <w:r w:rsidRPr="004C52A9">
        <w:rPr>
          <w:rFonts w:cstheme="minorHAnsi"/>
          <w:i/>
          <w:iCs/>
        </w:rPr>
        <w:t>Final</w:t>
      </w:r>
      <w:proofErr w:type="spellEnd"/>
      <w:r w:rsidRPr="004C52A9">
        <w:rPr>
          <w:rFonts w:cstheme="minorHAnsi"/>
          <w:i/>
          <w:iCs/>
        </w:rPr>
        <w:t xml:space="preserve"> Report.</w:t>
      </w:r>
      <w:r w:rsidRPr="004C52A9">
        <w:rPr>
          <w:rFonts w:cstheme="minorHAnsi"/>
        </w:rPr>
        <w:t xml:space="preserve"> Centre </w:t>
      </w:r>
      <w:proofErr w:type="spellStart"/>
      <w:r w:rsidRPr="004C52A9">
        <w:rPr>
          <w:rFonts w:cstheme="minorHAnsi"/>
        </w:rPr>
        <w:t>for</w:t>
      </w:r>
      <w:proofErr w:type="spellEnd"/>
      <w:r w:rsidRPr="004C52A9">
        <w:rPr>
          <w:rFonts w:cstheme="minorHAnsi"/>
        </w:rPr>
        <w:t xml:space="preserve"> </w:t>
      </w:r>
      <w:proofErr w:type="spellStart"/>
      <w:r w:rsidRPr="004C52A9">
        <w:rPr>
          <w:rFonts w:cstheme="minorHAnsi"/>
        </w:rPr>
        <w:t>Accident</w:t>
      </w:r>
      <w:proofErr w:type="spellEnd"/>
      <w:r w:rsidRPr="004C52A9">
        <w:rPr>
          <w:rFonts w:cstheme="minorHAnsi"/>
        </w:rPr>
        <w:t xml:space="preserve"> </w:t>
      </w:r>
      <w:proofErr w:type="spellStart"/>
      <w:r w:rsidRPr="004C52A9">
        <w:rPr>
          <w:rFonts w:cstheme="minorHAnsi"/>
        </w:rPr>
        <w:t>Research</w:t>
      </w:r>
      <w:proofErr w:type="spellEnd"/>
      <w:r w:rsidRPr="004C52A9">
        <w:rPr>
          <w:rFonts w:cstheme="minorHAnsi"/>
        </w:rPr>
        <w:t xml:space="preserve"> &amp; </w:t>
      </w:r>
      <w:proofErr w:type="spellStart"/>
      <w:r w:rsidRPr="004C52A9">
        <w:rPr>
          <w:rFonts w:cstheme="minorHAnsi"/>
        </w:rPr>
        <w:t>Road</w:t>
      </w:r>
      <w:proofErr w:type="spellEnd"/>
      <w:r w:rsidRPr="004C52A9">
        <w:rPr>
          <w:rFonts w:cstheme="minorHAnsi"/>
        </w:rPr>
        <w:t xml:space="preserve"> </w:t>
      </w:r>
      <w:proofErr w:type="spellStart"/>
      <w:r w:rsidRPr="004C52A9">
        <w:rPr>
          <w:rFonts w:cstheme="minorHAnsi"/>
        </w:rPr>
        <w:t>Safety</w:t>
      </w:r>
      <w:proofErr w:type="spellEnd"/>
      <w:r w:rsidRPr="004C52A9">
        <w:rPr>
          <w:rFonts w:cstheme="minorHAnsi"/>
        </w:rPr>
        <w:t xml:space="preserve"> – </w:t>
      </w:r>
      <w:proofErr w:type="spellStart"/>
      <w:r w:rsidRPr="004C52A9">
        <w:rPr>
          <w:rFonts w:cstheme="minorHAnsi"/>
        </w:rPr>
        <w:t>Queensland</w:t>
      </w:r>
      <w:proofErr w:type="spellEnd"/>
      <w:r w:rsidRPr="004C52A9">
        <w:rPr>
          <w:rFonts w:cstheme="minorHAnsi"/>
        </w:rPr>
        <w:t>, Brisbane.</w:t>
      </w:r>
    </w:p>
    <w:p w14:paraId="59CFA83D" w14:textId="77777777" w:rsidR="002162AC" w:rsidRDefault="002162AC">
      <w:pPr>
        <w:rPr>
          <w:rFonts w:asciiTheme="majorHAnsi" w:eastAsiaTheme="majorEastAsia" w:hAnsiTheme="majorHAnsi" w:cstheme="majorBidi"/>
          <w:b/>
          <w:bCs/>
          <w:color w:val="365F91" w:themeColor="accent1" w:themeShade="BF"/>
          <w:sz w:val="28"/>
          <w:szCs w:val="28"/>
        </w:rPr>
      </w:pPr>
      <w:r>
        <w:br w:type="page"/>
      </w:r>
    </w:p>
    <w:p w14:paraId="4444AEF7" w14:textId="06489567" w:rsidR="003021CC" w:rsidRDefault="00A907D1" w:rsidP="00257A12">
      <w:pPr>
        <w:pStyle w:val="Nadpis1"/>
      </w:pPr>
      <w:bookmarkStart w:id="5" w:name="_Toc69131726"/>
      <w:r>
        <w:lastRenderedPageBreak/>
        <w:t>3</w:t>
      </w:r>
      <w:r w:rsidR="00257A12">
        <w:t xml:space="preserve">. </w:t>
      </w:r>
      <w:r w:rsidR="00BB3282" w:rsidRPr="00BB3282">
        <w:t>Nehodovost cyklistů</w:t>
      </w:r>
      <w:r w:rsidR="00620047">
        <w:t xml:space="preserve"> s důrazem na nesprávné předjíždění</w:t>
      </w:r>
      <w:bookmarkEnd w:id="5"/>
    </w:p>
    <w:p w14:paraId="14A0C6F9" w14:textId="77777777" w:rsidR="00BB3282" w:rsidRPr="00263B1F" w:rsidRDefault="00BB3282" w:rsidP="00BB3282">
      <w:pPr>
        <w:rPr>
          <w:rFonts w:cstheme="minorHAnsi"/>
        </w:rPr>
      </w:pPr>
      <w:r w:rsidRPr="00263B1F">
        <w:rPr>
          <w:rFonts w:cstheme="minorHAnsi"/>
        </w:rPr>
        <w:t>Nehodovost cyklisté za období 2011-2020</w:t>
      </w:r>
    </w:p>
    <w:p w14:paraId="76FDF65A" w14:textId="004BA5A6" w:rsidR="00BB3282" w:rsidRPr="00263B1F" w:rsidRDefault="00BB3282" w:rsidP="00BB3282">
      <w:pPr>
        <w:pStyle w:val="Odstavecseseznamem"/>
        <w:numPr>
          <w:ilvl w:val="0"/>
          <w:numId w:val="27"/>
        </w:numPr>
        <w:spacing w:after="0" w:line="240" w:lineRule="auto"/>
        <w:rPr>
          <w:rFonts w:cstheme="minorHAnsi"/>
          <w:b/>
          <w:bCs/>
        </w:rPr>
      </w:pPr>
      <w:r w:rsidRPr="00263B1F">
        <w:rPr>
          <w:rFonts w:cstheme="minorHAnsi"/>
        </w:rPr>
        <w:t xml:space="preserve">Za dané období bylo evidováno celkem </w:t>
      </w:r>
      <w:r w:rsidRPr="00263B1F">
        <w:rPr>
          <w:rFonts w:cstheme="minorHAnsi"/>
          <w:b/>
          <w:bCs/>
        </w:rPr>
        <w:t xml:space="preserve">40 174 nehod </w:t>
      </w:r>
      <w:r w:rsidRPr="00263B1F">
        <w:rPr>
          <w:rFonts w:cstheme="minorHAnsi"/>
        </w:rPr>
        <w:t>s účastí cyklistů</w:t>
      </w:r>
      <w:r>
        <w:rPr>
          <w:rFonts w:cstheme="minorHAnsi"/>
        </w:rPr>
        <w:t xml:space="preserve"> (</w:t>
      </w:r>
      <w:r w:rsidRPr="00263B1F">
        <w:rPr>
          <w:rFonts w:cstheme="minorHAnsi"/>
          <w:i/>
          <w:iCs/>
        </w:rPr>
        <w:t>pozn. v téměř 38 % případů se jednalo o</w:t>
      </w:r>
      <w:r w:rsidR="009D0797">
        <w:rPr>
          <w:rFonts w:cstheme="minorHAnsi"/>
          <w:i/>
          <w:iCs/>
        </w:rPr>
        <w:t xml:space="preserve"> havárie</w:t>
      </w:r>
      <w:r>
        <w:rPr>
          <w:rFonts w:cstheme="minorHAnsi"/>
        </w:rPr>
        <w:t>)</w:t>
      </w:r>
    </w:p>
    <w:p w14:paraId="07E0C7DF" w14:textId="77777777" w:rsidR="00BB3282" w:rsidRPr="00263B1F" w:rsidRDefault="00BB3282" w:rsidP="00BB3282">
      <w:pPr>
        <w:pStyle w:val="Odstavecseseznamem"/>
        <w:numPr>
          <w:ilvl w:val="0"/>
          <w:numId w:val="27"/>
        </w:numPr>
        <w:spacing w:after="0" w:line="240" w:lineRule="auto"/>
        <w:rPr>
          <w:rFonts w:cstheme="minorHAnsi"/>
          <w:b/>
          <w:bCs/>
        </w:rPr>
      </w:pPr>
      <w:r w:rsidRPr="00263B1F">
        <w:rPr>
          <w:rFonts w:cstheme="minorHAnsi"/>
          <w:b/>
          <w:bCs/>
        </w:rPr>
        <w:t>494 cyklistů bylo při těchto nehodách usmrceno</w:t>
      </w:r>
    </w:p>
    <w:p w14:paraId="55605C26" w14:textId="77777777" w:rsidR="00BB3282" w:rsidRPr="00263B1F" w:rsidRDefault="00BB3282" w:rsidP="00BB3282">
      <w:pPr>
        <w:pStyle w:val="Odstavecseseznamem"/>
        <w:numPr>
          <w:ilvl w:val="0"/>
          <w:numId w:val="27"/>
        </w:numPr>
        <w:spacing w:after="0" w:line="240" w:lineRule="auto"/>
        <w:rPr>
          <w:rFonts w:cstheme="minorHAnsi"/>
        </w:rPr>
      </w:pPr>
      <w:r w:rsidRPr="00263B1F">
        <w:rPr>
          <w:rFonts w:cstheme="minorHAnsi"/>
          <w:b/>
          <w:bCs/>
        </w:rPr>
        <w:t xml:space="preserve">3 949 jich bylo těžce zraněno </w:t>
      </w:r>
    </w:p>
    <w:p w14:paraId="6CBC0919" w14:textId="77777777" w:rsidR="00BB3282" w:rsidRPr="00263B1F" w:rsidRDefault="00BB3282" w:rsidP="00BB3282">
      <w:pPr>
        <w:rPr>
          <w:rFonts w:cstheme="minorHAnsi"/>
        </w:rPr>
      </w:pPr>
    </w:p>
    <w:p w14:paraId="04B6087C" w14:textId="77777777" w:rsidR="00BB3282" w:rsidRPr="00263B1F" w:rsidRDefault="00BB3282" w:rsidP="00BB3282">
      <w:pPr>
        <w:rPr>
          <w:rFonts w:cstheme="minorHAnsi"/>
          <w:b/>
          <w:bCs/>
        </w:rPr>
      </w:pPr>
      <w:r w:rsidRPr="00263B1F">
        <w:rPr>
          <w:rFonts w:cstheme="minorHAnsi"/>
          <w:b/>
          <w:bCs/>
        </w:rPr>
        <w:t>Nesprávné předjíždění a cyklisté</w:t>
      </w:r>
    </w:p>
    <w:p w14:paraId="28C8D8F1" w14:textId="77777777" w:rsidR="00BB3282" w:rsidRPr="00263B1F" w:rsidRDefault="00BB3282" w:rsidP="00BB3282">
      <w:pPr>
        <w:pStyle w:val="Odstavecseseznamem"/>
        <w:numPr>
          <w:ilvl w:val="0"/>
          <w:numId w:val="27"/>
        </w:numPr>
        <w:spacing w:after="0" w:line="240" w:lineRule="auto"/>
        <w:rPr>
          <w:rFonts w:cstheme="minorHAnsi"/>
          <w:b/>
          <w:bCs/>
        </w:rPr>
      </w:pPr>
      <w:r w:rsidRPr="00263B1F">
        <w:rPr>
          <w:rFonts w:cstheme="minorHAnsi"/>
        </w:rPr>
        <w:t xml:space="preserve">Za </w:t>
      </w:r>
      <w:r>
        <w:rPr>
          <w:rFonts w:cstheme="minorHAnsi"/>
        </w:rPr>
        <w:t xml:space="preserve">období </w:t>
      </w:r>
      <w:r w:rsidRPr="00263B1F">
        <w:rPr>
          <w:rFonts w:cstheme="minorHAnsi"/>
        </w:rPr>
        <w:t>2011-2020 bylo evidováno celkem 1 400 nehod</w:t>
      </w:r>
    </w:p>
    <w:p w14:paraId="3C374E46" w14:textId="77777777" w:rsidR="00BB3282" w:rsidRPr="00263B1F" w:rsidRDefault="00BB3282" w:rsidP="00BB3282">
      <w:pPr>
        <w:pStyle w:val="Odstavecseseznamem"/>
        <w:numPr>
          <w:ilvl w:val="0"/>
          <w:numId w:val="27"/>
        </w:numPr>
        <w:spacing w:after="0" w:line="240" w:lineRule="auto"/>
        <w:rPr>
          <w:rFonts w:cstheme="minorHAnsi"/>
          <w:b/>
          <w:bCs/>
        </w:rPr>
      </w:pPr>
      <w:r w:rsidRPr="00263B1F">
        <w:rPr>
          <w:rFonts w:cstheme="minorHAnsi"/>
          <w:b/>
          <w:bCs/>
        </w:rPr>
        <w:t>Usmrceno při nich bylo 28 cyklistů</w:t>
      </w:r>
      <w:r w:rsidRPr="00263B1F">
        <w:rPr>
          <w:rFonts w:cstheme="minorHAnsi"/>
        </w:rPr>
        <w:t xml:space="preserve">, </w:t>
      </w:r>
      <w:r w:rsidRPr="00263B1F">
        <w:rPr>
          <w:rFonts w:cstheme="minorHAnsi"/>
          <w:b/>
          <w:bCs/>
        </w:rPr>
        <w:t>182 cyklistů bylo těžce zraněno</w:t>
      </w:r>
    </w:p>
    <w:p w14:paraId="30C29A2A" w14:textId="77777777" w:rsidR="00BB3282" w:rsidRPr="00263B1F" w:rsidRDefault="00BB3282" w:rsidP="00BB3282">
      <w:pPr>
        <w:pStyle w:val="Odstavecseseznamem"/>
        <w:rPr>
          <w:rFonts w:cstheme="minorHAnsi"/>
          <w:b/>
          <w:bCs/>
        </w:rPr>
      </w:pPr>
    </w:p>
    <w:p w14:paraId="34A102B8" w14:textId="77777777" w:rsidR="00BB3282" w:rsidRPr="00263B1F" w:rsidRDefault="00BB3282" w:rsidP="00BB3282">
      <w:pPr>
        <w:pStyle w:val="Odstavecseseznamem"/>
        <w:numPr>
          <w:ilvl w:val="0"/>
          <w:numId w:val="27"/>
        </w:numPr>
        <w:spacing w:after="0" w:line="240" w:lineRule="auto"/>
        <w:rPr>
          <w:rFonts w:cstheme="minorHAnsi"/>
          <w:b/>
          <w:bCs/>
        </w:rPr>
      </w:pPr>
      <w:r w:rsidRPr="00263B1F">
        <w:rPr>
          <w:rFonts w:cstheme="minorHAnsi"/>
        </w:rPr>
        <w:t>Nesprávné předjíždění tvoří 3,5% podíl ze všech nehod s účastí cyklistů</w:t>
      </w:r>
    </w:p>
    <w:p w14:paraId="1FF20EEF" w14:textId="77777777" w:rsidR="00BB3282" w:rsidRPr="00263B1F" w:rsidRDefault="00BB3282" w:rsidP="00BB3282">
      <w:pPr>
        <w:pStyle w:val="Odstavecseseznamem"/>
        <w:numPr>
          <w:ilvl w:val="0"/>
          <w:numId w:val="27"/>
        </w:numPr>
        <w:spacing w:after="0" w:line="240" w:lineRule="auto"/>
        <w:rPr>
          <w:rFonts w:cstheme="minorHAnsi"/>
        </w:rPr>
      </w:pPr>
      <w:r w:rsidRPr="00263B1F">
        <w:rPr>
          <w:rFonts w:cstheme="minorHAnsi"/>
        </w:rPr>
        <w:t xml:space="preserve">5,7% podíl ze všech usmrcených cyklistů </w:t>
      </w:r>
    </w:p>
    <w:p w14:paraId="2433A23F" w14:textId="77777777" w:rsidR="00BB3282" w:rsidRPr="00263B1F" w:rsidRDefault="00BB3282" w:rsidP="00BB3282">
      <w:pPr>
        <w:pStyle w:val="Odstavecseseznamem"/>
        <w:numPr>
          <w:ilvl w:val="0"/>
          <w:numId w:val="27"/>
        </w:numPr>
        <w:spacing w:after="0" w:line="240" w:lineRule="auto"/>
        <w:rPr>
          <w:rFonts w:cstheme="minorHAnsi"/>
        </w:rPr>
      </w:pPr>
      <w:r w:rsidRPr="00263B1F">
        <w:rPr>
          <w:rFonts w:cstheme="minorHAnsi"/>
        </w:rPr>
        <w:t>4,6% podíl ze všech těžce zraněných cyklistů</w:t>
      </w:r>
    </w:p>
    <w:p w14:paraId="6BE3FFEF" w14:textId="77777777" w:rsidR="00BB3282" w:rsidRPr="00263B1F" w:rsidRDefault="00BB3282" w:rsidP="00BB3282">
      <w:pPr>
        <w:pStyle w:val="Odstavecseseznamem"/>
        <w:numPr>
          <w:ilvl w:val="0"/>
          <w:numId w:val="27"/>
        </w:numPr>
        <w:spacing w:after="0" w:line="240" w:lineRule="auto"/>
        <w:rPr>
          <w:rFonts w:cstheme="minorHAnsi"/>
        </w:rPr>
      </w:pPr>
      <w:r w:rsidRPr="00263B1F">
        <w:rPr>
          <w:rFonts w:cstheme="minorHAnsi"/>
        </w:rPr>
        <w:t>3,5% podíl ze všech lehce zraněných cyklistů</w:t>
      </w:r>
    </w:p>
    <w:p w14:paraId="24DE64BE" w14:textId="77777777" w:rsidR="00BB3282" w:rsidRPr="00263B1F" w:rsidRDefault="00BB3282" w:rsidP="00BB3282">
      <w:pPr>
        <w:jc w:val="both"/>
        <w:rPr>
          <w:rFonts w:cstheme="minorHAnsi"/>
        </w:rPr>
      </w:pPr>
    </w:p>
    <w:p w14:paraId="02CB9CAD" w14:textId="554CF7D2" w:rsidR="00BB3282" w:rsidRDefault="00BB3282" w:rsidP="00BB3282">
      <w:pPr>
        <w:jc w:val="both"/>
        <w:rPr>
          <w:sz w:val="20"/>
          <w:szCs w:val="20"/>
        </w:rPr>
      </w:pPr>
      <w:r>
        <w:fldChar w:fldCharType="begin"/>
      </w:r>
      <w:r>
        <w:instrText xml:space="preserve"> LINK </w:instrText>
      </w:r>
      <w:r w:rsidR="009C2DDB">
        <w:instrText xml:space="preserve">Excel.Sheet.12 "C:\\Users\\Kadula\\BESIP\\2021\\1 - zdrojové excely\\Cyklisté.xlsx" 1,5m!R1C1:R6C5 </w:instrText>
      </w:r>
      <w:r>
        <w:instrText xml:space="preserve">\a \f 4 \h  \* MERGEFORMAT </w:instrText>
      </w:r>
      <w:r>
        <w:fldChar w:fldCharType="separate"/>
      </w:r>
    </w:p>
    <w:tbl>
      <w:tblPr>
        <w:tblW w:w="7800" w:type="dxa"/>
        <w:tblCellMar>
          <w:left w:w="70" w:type="dxa"/>
          <w:right w:w="70" w:type="dxa"/>
        </w:tblCellMar>
        <w:tblLook w:val="04A0" w:firstRow="1" w:lastRow="0" w:firstColumn="1" w:lastColumn="0" w:noHBand="0" w:noVBand="1"/>
      </w:tblPr>
      <w:tblGrid>
        <w:gridCol w:w="2896"/>
        <w:gridCol w:w="1357"/>
        <w:gridCol w:w="1043"/>
        <w:gridCol w:w="1476"/>
        <w:gridCol w:w="1516"/>
      </w:tblGrid>
      <w:tr w:rsidR="00BB3282" w:rsidRPr="00724BE6" w14:paraId="4798FD12" w14:textId="77777777" w:rsidTr="00A66DCF">
        <w:trPr>
          <w:trHeight w:val="300"/>
        </w:trPr>
        <w:tc>
          <w:tcPr>
            <w:tcW w:w="2896" w:type="dxa"/>
            <w:tcBorders>
              <w:top w:val="nil"/>
              <w:left w:val="nil"/>
              <w:bottom w:val="nil"/>
              <w:right w:val="nil"/>
            </w:tcBorders>
            <w:shd w:val="clear" w:color="auto" w:fill="auto"/>
            <w:noWrap/>
            <w:vAlign w:val="center"/>
            <w:hideMark/>
          </w:tcPr>
          <w:p w14:paraId="58464F8B" w14:textId="77777777" w:rsidR="00BB3282" w:rsidRPr="00724BE6" w:rsidRDefault="00BB3282" w:rsidP="00A66DCF">
            <w:pPr>
              <w:rPr>
                <w:rFonts w:ascii="Calibri" w:hAnsi="Calibri" w:cs="Calibri"/>
                <w:b/>
                <w:bCs/>
              </w:rPr>
            </w:pPr>
            <w:r w:rsidRPr="00724BE6">
              <w:rPr>
                <w:rFonts w:ascii="Calibri" w:hAnsi="Calibri" w:cs="Calibri"/>
                <w:b/>
                <w:bCs/>
              </w:rPr>
              <w:t>Cyklisté 2011-2020</w:t>
            </w:r>
          </w:p>
        </w:tc>
        <w:tc>
          <w:tcPr>
            <w:tcW w:w="1357" w:type="dxa"/>
            <w:tcBorders>
              <w:top w:val="nil"/>
              <w:left w:val="nil"/>
              <w:bottom w:val="nil"/>
              <w:right w:val="nil"/>
            </w:tcBorders>
            <w:shd w:val="clear" w:color="auto" w:fill="auto"/>
            <w:noWrap/>
            <w:vAlign w:val="center"/>
            <w:hideMark/>
          </w:tcPr>
          <w:p w14:paraId="1C667845" w14:textId="77777777" w:rsidR="00BB3282" w:rsidRPr="00724BE6" w:rsidRDefault="00BB3282" w:rsidP="00A66DCF">
            <w:pPr>
              <w:jc w:val="center"/>
              <w:rPr>
                <w:rFonts w:ascii="Calibri" w:hAnsi="Calibri" w:cs="Calibri"/>
                <w:b/>
                <w:bCs/>
                <w:color w:val="000000"/>
              </w:rPr>
            </w:pPr>
            <w:r w:rsidRPr="00724BE6">
              <w:rPr>
                <w:rFonts w:ascii="Calibri" w:hAnsi="Calibri" w:cs="Calibri"/>
                <w:b/>
                <w:bCs/>
                <w:color w:val="000000"/>
              </w:rPr>
              <w:t>nehod</w:t>
            </w:r>
          </w:p>
        </w:tc>
        <w:tc>
          <w:tcPr>
            <w:tcW w:w="555" w:type="dxa"/>
            <w:tcBorders>
              <w:top w:val="nil"/>
              <w:left w:val="nil"/>
              <w:bottom w:val="nil"/>
              <w:right w:val="nil"/>
            </w:tcBorders>
            <w:shd w:val="clear" w:color="auto" w:fill="auto"/>
            <w:noWrap/>
            <w:vAlign w:val="center"/>
            <w:hideMark/>
          </w:tcPr>
          <w:p w14:paraId="2220A158" w14:textId="77777777" w:rsidR="00BB3282" w:rsidRPr="00724BE6" w:rsidRDefault="00BB3282" w:rsidP="00A66DCF">
            <w:pPr>
              <w:jc w:val="center"/>
              <w:rPr>
                <w:rFonts w:ascii="Calibri" w:hAnsi="Calibri" w:cs="Calibri"/>
                <w:b/>
                <w:bCs/>
                <w:color w:val="000000"/>
              </w:rPr>
            </w:pPr>
            <w:r w:rsidRPr="00724BE6">
              <w:rPr>
                <w:rFonts w:ascii="Calibri" w:hAnsi="Calibri" w:cs="Calibri"/>
                <w:b/>
                <w:bCs/>
                <w:color w:val="000000"/>
              </w:rPr>
              <w:t>usmrceno</w:t>
            </w:r>
          </w:p>
        </w:tc>
        <w:tc>
          <w:tcPr>
            <w:tcW w:w="1476" w:type="dxa"/>
            <w:tcBorders>
              <w:top w:val="nil"/>
              <w:left w:val="nil"/>
              <w:bottom w:val="nil"/>
              <w:right w:val="nil"/>
            </w:tcBorders>
            <w:shd w:val="clear" w:color="auto" w:fill="auto"/>
            <w:noWrap/>
            <w:vAlign w:val="center"/>
            <w:hideMark/>
          </w:tcPr>
          <w:p w14:paraId="58DA823C" w14:textId="77777777" w:rsidR="00BB3282" w:rsidRPr="00724BE6" w:rsidRDefault="00BB3282" w:rsidP="00A66DCF">
            <w:pPr>
              <w:jc w:val="center"/>
              <w:rPr>
                <w:rFonts w:ascii="Calibri" w:hAnsi="Calibri" w:cs="Calibri"/>
                <w:b/>
                <w:bCs/>
                <w:color w:val="000000"/>
              </w:rPr>
            </w:pPr>
            <w:r w:rsidRPr="00724BE6">
              <w:rPr>
                <w:rFonts w:ascii="Calibri" w:hAnsi="Calibri" w:cs="Calibri"/>
                <w:b/>
                <w:bCs/>
                <w:color w:val="000000"/>
              </w:rPr>
              <w:t>těžce zraněno</w:t>
            </w:r>
          </w:p>
        </w:tc>
        <w:tc>
          <w:tcPr>
            <w:tcW w:w="1516" w:type="dxa"/>
            <w:tcBorders>
              <w:top w:val="nil"/>
              <w:left w:val="nil"/>
              <w:bottom w:val="nil"/>
              <w:right w:val="nil"/>
            </w:tcBorders>
            <w:shd w:val="clear" w:color="auto" w:fill="auto"/>
            <w:noWrap/>
            <w:vAlign w:val="center"/>
            <w:hideMark/>
          </w:tcPr>
          <w:p w14:paraId="51C32CC2" w14:textId="77777777" w:rsidR="00BB3282" w:rsidRPr="00724BE6" w:rsidRDefault="00BB3282" w:rsidP="00A66DCF">
            <w:pPr>
              <w:jc w:val="center"/>
              <w:rPr>
                <w:rFonts w:ascii="Calibri" w:hAnsi="Calibri" w:cs="Calibri"/>
                <w:b/>
                <w:bCs/>
                <w:color w:val="000000"/>
              </w:rPr>
            </w:pPr>
            <w:r w:rsidRPr="00724BE6">
              <w:rPr>
                <w:rFonts w:ascii="Calibri" w:hAnsi="Calibri" w:cs="Calibri"/>
                <w:b/>
                <w:bCs/>
                <w:color w:val="000000"/>
              </w:rPr>
              <w:t>lehce zraněno</w:t>
            </w:r>
          </w:p>
        </w:tc>
      </w:tr>
      <w:tr w:rsidR="00BB3282" w:rsidRPr="00724BE6" w14:paraId="520C72F1" w14:textId="77777777" w:rsidTr="00A66DCF">
        <w:trPr>
          <w:trHeight w:val="300"/>
        </w:trPr>
        <w:tc>
          <w:tcPr>
            <w:tcW w:w="2896" w:type="dxa"/>
            <w:tcBorders>
              <w:top w:val="nil"/>
              <w:left w:val="nil"/>
              <w:bottom w:val="nil"/>
              <w:right w:val="nil"/>
            </w:tcBorders>
            <w:shd w:val="clear" w:color="auto" w:fill="auto"/>
            <w:noWrap/>
            <w:vAlign w:val="center"/>
            <w:hideMark/>
          </w:tcPr>
          <w:p w14:paraId="53317946" w14:textId="77777777" w:rsidR="00BB3282" w:rsidRPr="00724BE6" w:rsidRDefault="00BB3282" w:rsidP="00A66DCF">
            <w:pPr>
              <w:rPr>
                <w:rFonts w:ascii="Calibri" w:hAnsi="Calibri" w:cs="Calibri"/>
                <w:b/>
                <w:bCs/>
                <w:color w:val="000000"/>
              </w:rPr>
            </w:pPr>
            <w:r w:rsidRPr="00724BE6">
              <w:rPr>
                <w:rFonts w:ascii="Calibri" w:hAnsi="Calibri" w:cs="Calibri"/>
                <w:b/>
                <w:bCs/>
                <w:color w:val="000000"/>
              </w:rPr>
              <w:t>nesprávné předjíždění</w:t>
            </w:r>
          </w:p>
        </w:tc>
        <w:tc>
          <w:tcPr>
            <w:tcW w:w="1357" w:type="dxa"/>
            <w:tcBorders>
              <w:top w:val="nil"/>
              <w:left w:val="nil"/>
              <w:bottom w:val="nil"/>
              <w:right w:val="nil"/>
            </w:tcBorders>
            <w:shd w:val="clear" w:color="auto" w:fill="auto"/>
            <w:noWrap/>
            <w:vAlign w:val="center"/>
            <w:hideMark/>
          </w:tcPr>
          <w:p w14:paraId="2C065530" w14:textId="77777777" w:rsidR="00BB3282" w:rsidRPr="00724BE6" w:rsidRDefault="00BB3282" w:rsidP="00A66DCF">
            <w:pPr>
              <w:jc w:val="right"/>
              <w:rPr>
                <w:rFonts w:ascii="Calibri" w:hAnsi="Calibri" w:cs="Calibri"/>
                <w:b/>
                <w:bCs/>
                <w:color w:val="000000"/>
              </w:rPr>
            </w:pPr>
            <w:r w:rsidRPr="00724BE6">
              <w:rPr>
                <w:rFonts w:ascii="Calibri" w:hAnsi="Calibri" w:cs="Calibri"/>
                <w:b/>
                <w:bCs/>
                <w:color w:val="000000"/>
              </w:rPr>
              <w:t>1 400</w:t>
            </w:r>
          </w:p>
        </w:tc>
        <w:tc>
          <w:tcPr>
            <w:tcW w:w="555" w:type="dxa"/>
            <w:tcBorders>
              <w:top w:val="nil"/>
              <w:left w:val="nil"/>
              <w:bottom w:val="nil"/>
              <w:right w:val="nil"/>
            </w:tcBorders>
            <w:shd w:val="clear" w:color="auto" w:fill="auto"/>
            <w:noWrap/>
            <w:vAlign w:val="center"/>
            <w:hideMark/>
          </w:tcPr>
          <w:p w14:paraId="09FED55A" w14:textId="77777777" w:rsidR="00BB3282" w:rsidRPr="00724BE6" w:rsidRDefault="00BB3282" w:rsidP="00A66DCF">
            <w:pPr>
              <w:jc w:val="right"/>
              <w:rPr>
                <w:rFonts w:ascii="Calibri" w:hAnsi="Calibri" w:cs="Calibri"/>
                <w:b/>
                <w:bCs/>
                <w:color w:val="000000"/>
              </w:rPr>
            </w:pPr>
            <w:r w:rsidRPr="00724BE6">
              <w:rPr>
                <w:rFonts w:ascii="Calibri" w:hAnsi="Calibri" w:cs="Calibri"/>
                <w:b/>
                <w:bCs/>
                <w:color w:val="000000"/>
              </w:rPr>
              <w:t>28</w:t>
            </w:r>
          </w:p>
        </w:tc>
        <w:tc>
          <w:tcPr>
            <w:tcW w:w="1476" w:type="dxa"/>
            <w:tcBorders>
              <w:top w:val="nil"/>
              <w:left w:val="nil"/>
              <w:bottom w:val="nil"/>
              <w:right w:val="nil"/>
            </w:tcBorders>
            <w:shd w:val="clear" w:color="auto" w:fill="auto"/>
            <w:noWrap/>
            <w:vAlign w:val="center"/>
            <w:hideMark/>
          </w:tcPr>
          <w:p w14:paraId="104B990B" w14:textId="77777777" w:rsidR="00BB3282" w:rsidRPr="00724BE6" w:rsidRDefault="00BB3282" w:rsidP="00A66DCF">
            <w:pPr>
              <w:jc w:val="right"/>
              <w:rPr>
                <w:rFonts w:ascii="Calibri" w:hAnsi="Calibri" w:cs="Calibri"/>
                <w:b/>
                <w:bCs/>
                <w:color w:val="000000"/>
              </w:rPr>
            </w:pPr>
            <w:r w:rsidRPr="00724BE6">
              <w:rPr>
                <w:rFonts w:ascii="Calibri" w:hAnsi="Calibri" w:cs="Calibri"/>
                <w:b/>
                <w:bCs/>
                <w:color w:val="000000"/>
              </w:rPr>
              <w:t>182</w:t>
            </w:r>
          </w:p>
        </w:tc>
        <w:tc>
          <w:tcPr>
            <w:tcW w:w="1516" w:type="dxa"/>
            <w:tcBorders>
              <w:top w:val="nil"/>
              <w:left w:val="nil"/>
              <w:bottom w:val="nil"/>
              <w:right w:val="nil"/>
            </w:tcBorders>
            <w:shd w:val="clear" w:color="auto" w:fill="auto"/>
            <w:noWrap/>
            <w:vAlign w:val="center"/>
            <w:hideMark/>
          </w:tcPr>
          <w:p w14:paraId="3F3AE914" w14:textId="77777777" w:rsidR="00BB3282" w:rsidRPr="00724BE6" w:rsidRDefault="00BB3282" w:rsidP="00A66DCF">
            <w:pPr>
              <w:jc w:val="right"/>
              <w:rPr>
                <w:rFonts w:ascii="Calibri" w:hAnsi="Calibri" w:cs="Calibri"/>
                <w:b/>
                <w:bCs/>
                <w:color w:val="000000"/>
              </w:rPr>
            </w:pPr>
            <w:r w:rsidRPr="00724BE6">
              <w:rPr>
                <w:rFonts w:ascii="Calibri" w:hAnsi="Calibri" w:cs="Calibri"/>
                <w:b/>
                <w:bCs/>
                <w:color w:val="000000"/>
              </w:rPr>
              <w:t>1 083</w:t>
            </w:r>
          </w:p>
        </w:tc>
      </w:tr>
      <w:tr w:rsidR="00BB3282" w:rsidRPr="00724BE6" w14:paraId="3A7A319C" w14:textId="77777777" w:rsidTr="00A66DCF">
        <w:trPr>
          <w:trHeight w:val="300"/>
        </w:trPr>
        <w:tc>
          <w:tcPr>
            <w:tcW w:w="2896" w:type="dxa"/>
            <w:tcBorders>
              <w:top w:val="nil"/>
              <w:left w:val="nil"/>
              <w:bottom w:val="nil"/>
              <w:right w:val="nil"/>
            </w:tcBorders>
            <w:shd w:val="clear" w:color="000000" w:fill="BDD7EE"/>
            <w:noWrap/>
            <w:vAlign w:val="center"/>
            <w:hideMark/>
          </w:tcPr>
          <w:p w14:paraId="42A256C0" w14:textId="77777777" w:rsidR="00BB3282" w:rsidRPr="00724BE6" w:rsidRDefault="00BB3282" w:rsidP="00A66DCF">
            <w:pPr>
              <w:rPr>
                <w:rFonts w:ascii="Calibri" w:hAnsi="Calibri" w:cs="Calibri"/>
                <w:color w:val="000000"/>
              </w:rPr>
            </w:pPr>
            <w:r w:rsidRPr="00724BE6">
              <w:rPr>
                <w:rFonts w:ascii="Calibri" w:hAnsi="Calibri" w:cs="Calibri"/>
                <w:color w:val="000000"/>
              </w:rPr>
              <w:t>celkem-cyklisté</w:t>
            </w:r>
          </w:p>
        </w:tc>
        <w:tc>
          <w:tcPr>
            <w:tcW w:w="1357" w:type="dxa"/>
            <w:tcBorders>
              <w:top w:val="nil"/>
              <w:left w:val="nil"/>
              <w:bottom w:val="nil"/>
              <w:right w:val="nil"/>
            </w:tcBorders>
            <w:shd w:val="clear" w:color="000000" w:fill="BDD7EE"/>
            <w:noWrap/>
            <w:vAlign w:val="center"/>
            <w:hideMark/>
          </w:tcPr>
          <w:p w14:paraId="68E6DD5D" w14:textId="77777777" w:rsidR="00BB3282" w:rsidRPr="00724BE6" w:rsidRDefault="00BB3282" w:rsidP="00A66DCF">
            <w:pPr>
              <w:jc w:val="right"/>
              <w:rPr>
                <w:rFonts w:ascii="Calibri" w:hAnsi="Calibri" w:cs="Calibri"/>
                <w:color w:val="000000"/>
              </w:rPr>
            </w:pPr>
            <w:r w:rsidRPr="00724BE6">
              <w:rPr>
                <w:rFonts w:ascii="Calibri" w:hAnsi="Calibri" w:cs="Calibri"/>
                <w:color w:val="000000"/>
              </w:rPr>
              <w:t>40 174</w:t>
            </w:r>
          </w:p>
        </w:tc>
        <w:tc>
          <w:tcPr>
            <w:tcW w:w="555" w:type="dxa"/>
            <w:tcBorders>
              <w:top w:val="nil"/>
              <w:left w:val="nil"/>
              <w:bottom w:val="nil"/>
              <w:right w:val="nil"/>
            </w:tcBorders>
            <w:shd w:val="clear" w:color="000000" w:fill="BDD7EE"/>
            <w:noWrap/>
            <w:vAlign w:val="center"/>
            <w:hideMark/>
          </w:tcPr>
          <w:p w14:paraId="7BC71BE9" w14:textId="77777777" w:rsidR="00BB3282" w:rsidRPr="00724BE6" w:rsidRDefault="00BB3282" w:rsidP="00A66DCF">
            <w:pPr>
              <w:jc w:val="right"/>
              <w:rPr>
                <w:rFonts w:ascii="Calibri" w:hAnsi="Calibri" w:cs="Calibri"/>
                <w:color w:val="000000"/>
              </w:rPr>
            </w:pPr>
            <w:r w:rsidRPr="00724BE6">
              <w:rPr>
                <w:rFonts w:ascii="Calibri" w:hAnsi="Calibri" w:cs="Calibri"/>
                <w:color w:val="000000"/>
              </w:rPr>
              <w:t>494</w:t>
            </w:r>
          </w:p>
        </w:tc>
        <w:tc>
          <w:tcPr>
            <w:tcW w:w="1476" w:type="dxa"/>
            <w:tcBorders>
              <w:top w:val="nil"/>
              <w:left w:val="nil"/>
              <w:bottom w:val="nil"/>
              <w:right w:val="nil"/>
            </w:tcBorders>
            <w:shd w:val="clear" w:color="000000" w:fill="BDD7EE"/>
            <w:noWrap/>
            <w:vAlign w:val="center"/>
            <w:hideMark/>
          </w:tcPr>
          <w:p w14:paraId="2086C5C3" w14:textId="77777777" w:rsidR="00BB3282" w:rsidRPr="00724BE6" w:rsidRDefault="00BB3282" w:rsidP="00A66DCF">
            <w:pPr>
              <w:jc w:val="right"/>
              <w:rPr>
                <w:rFonts w:ascii="Calibri" w:hAnsi="Calibri" w:cs="Calibri"/>
                <w:color w:val="000000"/>
              </w:rPr>
            </w:pPr>
            <w:r w:rsidRPr="00724BE6">
              <w:rPr>
                <w:rFonts w:ascii="Calibri" w:hAnsi="Calibri" w:cs="Calibri"/>
                <w:color w:val="000000"/>
              </w:rPr>
              <w:t>3 949</w:t>
            </w:r>
          </w:p>
        </w:tc>
        <w:tc>
          <w:tcPr>
            <w:tcW w:w="1516" w:type="dxa"/>
            <w:tcBorders>
              <w:top w:val="nil"/>
              <w:left w:val="nil"/>
              <w:bottom w:val="nil"/>
              <w:right w:val="nil"/>
            </w:tcBorders>
            <w:shd w:val="clear" w:color="000000" w:fill="BDD7EE"/>
            <w:noWrap/>
            <w:vAlign w:val="center"/>
            <w:hideMark/>
          </w:tcPr>
          <w:p w14:paraId="6D5D9717" w14:textId="77777777" w:rsidR="00BB3282" w:rsidRPr="00724BE6" w:rsidRDefault="00BB3282" w:rsidP="00A66DCF">
            <w:pPr>
              <w:jc w:val="right"/>
              <w:rPr>
                <w:rFonts w:ascii="Calibri" w:hAnsi="Calibri" w:cs="Calibri"/>
                <w:color w:val="000000"/>
              </w:rPr>
            </w:pPr>
            <w:r w:rsidRPr="00724BE6">
              <w:rPr>
                <w:rFonts w:ascii="Calibri" w:hAnsi="Calibri" w:cs="Calibri"/>
                <w:color w:val="000000"/>
              </w:rPr>
              <w:t>31 065</w:t>
            </w:r>
          </w:p>
        </w:tc>
      </w:tr>
      <w:tr w:rsidR="00BB3282" w:rsidRPr="00724BE6" w14:paraId="423CF7D1" w14:textId="77777777" w:rsidTr="00A66DCF">
        <w:trPr>
          <w:trHeight w:val="300"/>
        </w:trPr>
        <w:tc>
          <w:tcPr>
            <w:tcW w:w="2896" w:type="dxa"/>
            <w:tcBorders>
              <w:top w:val="nil"/>
              <w:left w:val="nil"/>
              <w:bottom w:val="nil"/>
              <w:right w:val="nil"/>
            </w:tcBorders>
            <w:shd w:val="clear" w:color="000000" w:fill="BDD7EE"/>
            <w:noWrap/>
            <w:vAlign w:val="center"/>
            <w:hideMark/>
          </w:tcPr>
          <w:p w14:paraId="7CCE0902" w14:textId="77777777" w:rsidR="00BB3282" w:rsidRPr="00724BE6" w:rsidRDefault="00BB3282" w:rsidP="00A66DCF">
            <w:pPr>
              <w:rPr>
                <w:rFonts w:ascii="Calibri" w:hAnsi="Calibri" w:cs="Calibri"/>
                <w:i/>
                <w:iCs/>
                <w:color w:val="000000"/>
              </w:rPr>
            </w:pPr>
            <w:r w:rsidRPr="00724BE6">
              <w:rPr>
                <w:rFonts w:ascii="Calibri" w:hAnsi="Calibri" w:cs="Calibri"/>
                <w:i/>
                <w:iCs/>
                <w:color w:val="000000"/>
              </w:rPr>
              <w:t>podíl-nesprávné předjíždění</w:t>
            </w:r>
          </w:p>
        </w:tc>
        <w:tc>
          <w:tcPr>
            <w:tcW w:w="1357" w:type="dxa"/>
            <w:tcBorders>
              <w:top w:val="nil"/>
              <w:left w:val="nil"/>
              <w:bottom w:val="nil"/>
              <w:right w:val="nil"/>
            </w:tcBorders>
            <w:shd w:val="clear" w:color="000000" w:fill="FDB97B"/>
            <w:noWrap/>
            <w:vAlign w:val="center"/>
            <w:hideMark/>
          </w:tcPr>
          <w:p w14:paraId="073C7BAE" w14:textId="77777777" w:rsidR="00BB3282" w:rsidRPr="00724BE6" w:rsidRDefault="00BB3282" w:rsidP="00A66DCF">
            <w:pPr>
              <w:jc w:val="right"/>
              <w:rPr>
                <w:rFonts w:ascii="Calibri" w:hAnsi="Calibri" w:cs="Calibri"/>
                <w:i/>
                <w:iCs/>
                <w:color w:val="000000"/>
              </w:rPr>
            </w:pPr>
            <w:proofErr w:type="gramStart"/>
            <w:r w:rsidRPr="00724BE6">
              <w:rPr>
                <w:rFonts w:ascii="Calibri" w:hAnsi="Calibri" w:cs="Calibri"/>
                <w:i/>
                <w:iCs/>
                <w:color w:val="000000"/>
              </w:rPr>
              <w:t>3,5%</w:t>
            </w:r>
            <w:proofErr w:type="gramEnd"/>
          </w:p>
        </w:tc>
        <w:tc>
          <w:tcPr>
            <w:tcW w:w="555" w:type="dxa"/>
            <w:tcBorders>
              <w:top w:val="nil"/>
              <w:left w:val="nil"/>
              <w:bottom w:val="nil"/>
              <w:right w:val="nil"/>
            </w:tcBorders>
            <w:shd w:val="clear" w:color="000000" w:fill="F8696B"/>
            <w:noWrap/>
            <w:vAlign w:val="center"/>
            <w:hideMark/>
          </w:tcPr>
          <w:p w14:paraId="36616FB1" w14:textId="77777777" w:rsidR="00BB3282" w:rsidRPr="00724BE6" w:rsidRDefault="00BB3282" w:rsidP="00A66DCF">
            <w:pPr>
              <w:jc w:val="right"/>
              <w:rPr>
                <w:rFonts w:ascii="Calibri" w:hAnsi="Calibri" w:cs="Calibri"/>
                <w:i/>
                <w:iCs/>
                <w:color w:val="000000"/>
              </w:rPr>
            </w:pPr>
            <w:proofErr w:type="gramStart"/>
            <w:r w:rsidRPr="00724BE6">
              <w:rPr>
                <w:rFonts w:ascii="Calibri" w:hAnsi="Calibri" w:cs="Calibri"/>
                <w:i/>
                <w:iCs/>
                <w:color w:val="000000"/>
              </w:rPr>
              <w:t>5,7%</w:t>
            </w:r>
            <w:proofErr w:type="gramEnd"/>
          </w:p>
        </w:tc>
        <w:tc>
          <w:tcPr>
            <w:tcW w:w="1476" w:type="dxa"/>
            <w:tcBorders>
              <w:top w:val="nil"/>
              <w:left w:val="nil"/>
              <w:bottom w:val="nil"/>
              <w:right w:val="nil"/>
            </w:tcBorders>
            <w:shd w:val="clear" w:color="000000" w:fill="FB9073"/>
            <w:noWrap/>
            <w:vAlign w:val="center"/>
            <w:hideMark/>
          </w:tcPr>
          <w:p w14:paraId="5306BCF4" w14:textId="77777777" w:rsidR="00BB3282" w:rsidRPr="00724BE6" w:rsidRDefault="00BB3282" w:rsidP="00A66DCF">
            <w:pPr>
              <w:jc w:val="right"/>
              <w:rPr>
                <w:rFonts w:ascii="Calibri" w:hAnsi="Calibri" w:cs="Calibri"/>
                <w:i/>
                <w:iCs/>
                <w:color w:val="000000"/>
              </w:rPr>
            </w:pPr>
            <w:proofErr w:type="gramStart"/>
            <w:r w:rsidRPr="00724BE6">
              <w:rPr>
                <w:rFonts w:ascii="Calibri" w:hAnsi="Calibri" w:cs="Calibri"/>
                <w:i/>
                <w:iCs/>
                <w:color w:val="000000"/>
              </w:rPr>
              <w:t>4,6%</w:t>
            </w:r>
            <w:proofErr w:type="gramEnd"/>
          </w:p>
        </w:tc>
        <w:tc>
          <w:tcPr>
            <w:tcW w:w="1516" w:type="dxa"/>
            <w:tcBorders>
              <w:top w:val="nil"/>
              <w:left w:val="nil"/>
              <w:bottom w:val="nil"/>
              <w:right w:val="nil"/>
            </w:tcBorders>
            <w:shd w:val="clear" w:color="000000" w:fill="FDB97B"/>
            <w:noWrap/>
            <w:vAlign w:val="center"/>
            <w:hideMark/>
          </w:tcPr>
          <w:p w14:paraId="448BCCCF" w14:textId="77777777" w:rsidR="00BB3282" w:rsidRPr="00724BE6" w:rsidRDefault="00BB3282" w:rsidP="00A66DCF">
            <w:pPr>
              <w:jc w:val="right"/>
              <w:rPr>
                <w:rFonts w:ascii="Calibri" w:hAnsi="Calibri" w:cs="Calibri"/>
                <w:i/>
                <w:iCs/>
                <w:color w:val="000000"/>
              </w:rPr>
            </w:pPr>
            <w:proofErr w:type="gramStart"/>
            <w:r w:rsidRPr="00724BE6">
              <w:rPr>
                <w:rFonts w:ascii="Calibri" w:hAnsi="Calibri" w:cs="Calibri"/>
                <w:i/>
                <w:iCs/>
                <w:color w:val="000000"/>
              </w:rPr>
              <w:t>3,5%</w:t>
            </w:r>
            <w:proofErr w:type="gramEnd"/>
          </w:p>
        </w:tc>
      </w:tr>
      <w:tr w:rsidR="00BB3282" w:rsidRPr="00724BE6" w14:paraId="677565A7" w14:textId="77777777" w:rsidTr="00A66DCF">
        <w:trPr>
          <w:trHeight w:val="300"/>
        </w:trPr>
        <w:tc>
          <w:tcPr>
            <w:tcW w:w="2896" w:type="dxa"/>
            <w:tcBorders>
              <w:top w:val="nil"/>
              <w:left w:val="nil"/>
              <w:bottom w:val="nil"/>
              <w:right w:val="nil"/>
            </w:tcBorders>
            <w:shd w:val="clear" w:color="000000" w:fill="44546A"/>
            <w:noWrap/>
            <w:vAlign w:val="center"/>
            <w:hideMark/>
          </w:tcPr>
          <w:p w14:paraId="37FBE5DE" w14:textId="77777777" w:rsidR="00BB3282" w:rsidRPr="00724BE6" w:rsidRDefault="00BB3282" w:rsidP="00A66DCF">
            <w:pPr>
              <w:rPr>
                <w:rFonts w:ascii="Calibri" w:hAnsi="Calibri" w:cs="Calibri"/>
                <w:color w:val="FFFFFF"/>
              </w:rPr>
            </w:pPr>
            <w:r w:rsidRPr="00724BE6">
              <w:rPr>
                <w:rFonts w:ascii="Calibri" w:hAnsi="Calibri" w:cs="Calibri"/>
                <w:color w:val="FFFFFF"/>
              </w:rPr>
              <w:t>celkem-vše</w:t>
            </w:r>
          </w:p>
        </w:tc>
        <w:tc>
          <w:tcPr>
            <w:tcW w:w="1357" w:type="dxa"/>
            <w:tcBorders>
              <w:top w:val="nil"/>
              <w:left w:val="nil"/>
              <w:bottom w:val="nil"/>
              <w:right w:val="nil"/>
            </w:tcBorders>
            <w:shd w:val="clear" w:color="000000" w:fill="44546A"/>
            <w:noWrap/>
            <w:vAlign w:val="center"/>
            <w:hideMark/>
          </w:tcPr>
          <w:p w14:paraId="55AE406D" w14:textId="77777777" w:rsidR="00BB3282" w:rsidRPr="00724BE6" w:rsidRDefault="00BB3282" w:rsidP="00A66DCF">
            <w:pPr>
              <w:jc w:val="right"/>
              <w:rPr>
                <w:rFonts w:ascii="Calibri" w:hAnsi="Calibri" w:cs="Calibri"/>
                <w:color w:val="FFFFFF"/>
              </w:rPr>
            </w:pPr>
            <w:r w:rsidRPr="00724BE6">
              <w:rPr>
                <w:rFonts w:ascii="Calibri" w:hAnsi="Calibri" w:cs="Calibri"/>
                <w:color w:val="FFFFFF"/>
              </w:rPr>
              <w:t>929 680</w:t>
            </w:r>
          </w:p>
        </w:tc>
        <w:tc>
          <w:tcPr>
            <w:tcW w:w="555" w:type="dxa"/>
            <w:tcBorders>
              <w:top w:val="nil"/>
              <w:left w:val="nil"/>
              <w:bottom w:val="nil"/>
              <w:right w:val="nil"/>
            </w:tcBorders>
            <w:shd w:val="clear" w:color="000000" w:fill="44546A"/>
            <w:noWrap/>
            <w:vAlign w:val="center"/>
            <w:hideMark/>
          </w:tcPr>
          <w:p w14:paraId="18EA7A14" w14:textId="77777777" w:rsidR="00BB3282" w:rsidRPr="00724BE6" w:rsidRDefault="00BB3282" w:rsidP="00A66DCF">
            <w:pPr>
              <w:jc w:val="right"/>
              <w:rPr>
                <w:rFonts w:ascii="Calibri" w:hAnsi="Calibri" w:cs="Calibri"/>
                <w:color w:val="FFFFFF"/>
              </w:rPr>
            </w:pPr>
            <w:r w:rsidRPr="00724BE6">
              <w:rPr>
                <w:rFonts w:ascii="Calibri" w:hAnsi="Calibri" w:cs="Calibri"/>
                <w:color w:val="FFFFFF"/>
              </w:rPr>
              <w:t>5 879</w:t>
            </w:r>
          </w:p>
        </w:tc>
        <w:tc>
          <w:tcPr>
            <w:tcW w:w="1476" w:type="dxa"/>
            <w:tcBorders>
              <w:top w:val="nil"/>
              <w:left w:val="nil"/>
              <w:bottom w:val="nil"/>
              <w:right w:val="nil"/>
            </w:tcBorders>
            <w:shd w:val="clear" w:color="000000" w:fill="44546A"/>
            <w:noWrap/>
            <w:vAlign w:val="center"/>
            <w:hideMark/>
          </w:tcPr>
          <w:p w14:paraId="765A1AFE" w14:textId="77777777" w:rsidR="00BB3282" w:rsidRPr="00724BE6" w:rsidRDefault="00BB3282" w:rsidP="00A66DCF">
            <w:pPr>
              <w:jc w:val="right"/>
              <w:rPr>
                <w:rFonts w:ascii="Calibri" w:hAnsi="Calibri" w:cs="Calibri"/>
                <w:color w:val="FFFFFF"/>
              </w:rPr>
            </w:pPr>
            <w:r w:rsidRPr="00724BE6">
              <w:rPr>
                <w:rFonts w:ascii="Calibri" w:hAnsi="Calibri" w:cs="Calibri"/>
                <w:color w:val="FFFFFF"/>
              </w:rPr>
              <w:t>25 463</w:t>
            </w:r>
          </w:p>
        </w:tc>
        <w:tc>
          <w:tcPr>
            <w:tcW w:w="1516" w:type="dxa"/>
            <w:tcBorders>
              <w:top w:val="nil"/>
              <w:left w:val="nil"/>
              <w:bottom w:val="nil"/>
              <w:right w:val="nil"/>
            </w:tcBorders>
            <w:shd w:val="clear" w:color="000000" w:fill="44546A"/>
            <w:noWrap/>
            <w:vAlign w:val="center"/>
            <w:hideMark/>
          </w:tcPr>
          <w:p w14:paraId="79CA7848" w14:textId="77777777" w:rsidR="00BB3282" w:rsidRPr="00724BE6" w:rsidRDefault="00BB3282" w:rsidP="00A66DCF">
            <w:pPr>
              <w:jc w:val="right"/>
              <w:rPr>
                <w:rFonts w:ascii="Calibri" w:hAnsi="Calibri" w:cs="Calibri"/>
                <w:color w:val="FFFFFF"/>
              </w:rPr>
            </w:pPr>
            <w:r w:rsidRPr="00724BE6">
              <w:rPr>
                <w:rFonts w:ascii="Calibri" w:hAnsi="Calibri" w:cs="Calibri"/>
                <w:color w:val="FFFFFF"/>
              </w:rPr>
              <w:t>235 038</w:t>
            </w:r>
          </w:p>
        </w:tc>
      </w:tr>
      <w:tr w:rsidR="00BB3282" w:rsidRPr="00724BE6" w14:paraId="7FF7ACEE" w14:textId="77777777" w:rsidTr="00A66DCF">
        <w:trPr>
          <w:trHeight w:val="300"/>
        </w:trPr>
        <w:tc>
          <w:tcPr>
            <w:tcW w:w="2896" w:type="dxa"/>
            <w:tcBorders>
              <w:top w:val="nil"/>
              <w:left w:val="nil"/>
              <w:bottom w:val="nil"/>
              <w:right w:val="nil"/>
            </w:tcBorders>
            <w:shd w:val="clear" w:color="000000" w:fill="44546A"/>
            <w:noWrap/>
            <w:vAlign w:val="center"/>
            <w:hideMark/>
          </w:tcPr>
          <w:p w14:paraId="1DC9AF7B" w14:textId="77777777" w:rsidR="00BB3282" w:rsidRPr="00724BE6" w:rsidRDefault="00BB3282" w:rsidP="00A66DCF">
            <w:pPr>
              <w:rPr>
                <w:rFonts w:ascii="Calibri" w:hAnsi="Calibri" w:cs="Calibri"/>
                <w:i/>
                <w:iCs/>
                <w:color w:val="FFFFFF"/>
              </w:rPr>
            </w:pPr>
            <w:r w:rsidRPr="00724BE6">
              <w:rPr>
                <w:rFonts w:ascii="Calibri" w:hAnsi="Calibri" w:cs="Calibri"/>
                <w:i/>
                <w:iCs/>
                <w:color w:val="FFFFFF"/>
              </w:rPr>
              <w:t>podíl-nesprávné předjíždění</w:t>
            </w:r>
          </w:p>
        </w:tc>
        <w:tc>
          <w:tcPr>
            <w:tcW w:w="1357" w:type="dxa"/>
            <w:tcBorders>
              <w:top w:val="nil"/>
              <w:left w:val="nil"/>
              <w:bottom w:val="nil"/>
              <w:right w:val="nil"/>
            </w:tcBorders>
            <w:shd w:val="clear" w:color="000000" w:fill="63BE7B"/>
            <w:noWrap/>
            <w:vAlign w:val="center"/>
            <w:hideMark/>
          </w:tcPr>
          <w:p w14:paraId="5D5DC62B" w14:textId="77777777" w:rsidR="00BB3282" w:rsidRPr="00724BE6" w:rsidRDefault="00BB3282" w:rsidP="00A66DCF">
            <w:pPr>
              <w:jc w:val="right"/>
              <w:rPr>
                <w:rFonts w:ascii="Calibri" w:hAnsi="Calibri" w:cs="Calibri"/>
                <w:i/>
                <w:iCs/>
                <w:color w:val="000000"/>
              </w:rPr>
            </w:pPr>
            <w:proofErr w:type="gramStart"/>
            <w:r w:rsidRPr="00724BE6">
              <w:rPr>
                <w:rFonts w:ascii="Calibri" w:hAnsi="Calibri" w:cs="Calibri"/>
                <w:i/>
                <w:iCs/>
                <w:color w:val="000000"/>
              </w:rPr>
              <w:t>0,2%</w:t>
            </w:r>
            <w:proofErr w:type="gramEnd"/>
          </w:p>
        </w:tc>
        <w:tc>
          <w:tcPr>
            <w:tcW w:w="555" w:type="dxa"/>
            <w:tcBorders>
              <w:top w:val="nil"/>
              <w:left w:val="nil"/>
              <w:bottom w:val="nil"/>
              <w:right w:val="nil"/>
            </w:tcBorders>
            <w:shd w:val="clear" w:color="000000" w:fill="7DC57C"/>
            <w:noWrap/>
            <w:vAlign w:val="center"/>
            <w:hideMark/>
          </w:tcPr>
          <w:p w14:paraId="71883A35" w14:textId="77777777" w:rsidR="00BB3282" w:rsidRPr="00724BE6" w:rsidRDefault="00BB3282" w:rsidP="00A66DCF">
            <w:pPr>
              <w:jc w:val="right"/>
              <w:rPr>
                <w:rFonts w:ascii="Calibri" w:hAnsi="Calibri" w:cs="Calibri"/>
                <w:i/>
                <w:iCs/>
                <w:color w:val="000000"/>
              </w:rPr>
            </w:pPr>
            <w:proofErr w:type="gramStart"/>
            <w:r w:rsidRPr="00724BE6">
              <w:rPr>
                <w:rFonts w:ascii="Calibri" w:hAnsi="Calibri" w:cs="Calibri"/>
                <w:i/>
                <w:iCs/>
                <w:color w:val="000000"/>
              </w:rPr>
              <w:t>0,5%</w:t>
            </w:r>
            <w:proofErr w:type="gramEnd"/>
          </w:p>
        </w:tc>
        <w:tc>
          <w:tcPr>
            <w:tcW w:w="1476" w:type="dxa"/>
            <w:tcBorders>
              <w:top w:val="nil"/>
              <w:left w:val="nil"/>
              <w:bottom w:val="nil"/>
              <w:right w:val="nil"/>
            </w:tcBorders>
            <w:shd w:val="clear" w:color="000000" w:fill="90CB7D"/>
            <w:noWrap/>
            <w:vAlign w:val="center"/>
            <w:hideMark/>
          </w:tcPr>
          <w:p w14:paraId="122DF440" w14:textId="77777777" w:rsidR="00BB3282" w:rsidRPr="00724BE6" w:rsidRDefault="00BB3282" w:rsidP="00A66DCF">
            <w:pPr>
              <w:jc w:val="right"/>
              <w:rPr>
                <w:rFonts w:ascii="Calibri" w:hAnsi="Calibri" w:cs="Calibri"/>
                <w:i/>
                <w:iCs/>
                <w:color w:val="000000"/>
              </w:rPr>
            </w:pPr>
            <w:proofErr w:type="gramStart"/>
            <w:r w:rsidRPr="00724BE6">
              <w:rPr>
                <w:rFonts w:ascii="Calibri" w:hAnsi="Calibri" w:cs="Calibri"/>
                <w:i/>
                <w:iCs/>
                <w:color w:val="000000"/>
              </w:rPr>
              <w:t>0,7%</w:t>
            </w:r>
            <w:proofErr w:type="gramEnd"/>
          </w:p>
        </w:tc>
        <w:tc>
          <w:tcPr>
            <w:tcW w:w="1516" w:type="dxa"/>
            <w:tcBorders>
              <w:top w:val="nil"/>
              <w:left w:val="nil"/>
              <w:bottom w:val="nil"/>
              <w:right w:val="nil"/>
            </w:tcBorders>
            <w:shd w:val="clear" w:color="000000" w:fill="7BC57C"/>
            <w:noWrap/>
            <w:vAlign w:val="center"/>
            <w:hideMark/>
          </w:tcPr>
          <w:p w14:paraId="07FFEB6F" w14:textId="77777777" w:rsidR="00BB3282" w:rsidRPr="00724BE6" w:rsidRDefault="00BB3282" w:rsidP="00A66DCF">
            <w:pPr>
              <w:jc w:val="right"/>
              <w:rPr>
                <w:rFonts w:ascii="Calibri" w:hAnsi="Calibri" w:cs="Calibri"/>
                <w:i/>
                <w:iCs/>
                <w:color w:val="000000"/>
              </w:rPr>
            </w:pPr>
            <w:proofErr w:type="gramStart"/>
            <w:r w:rsidRPr="00724BE6">
              <w:rPr>
                <w:rFonts w:ascii="Calibri" w:hAnsi="Calibri" w:cs="Calibri"/>
                <w:i/>
                <w:iCs/>
                <w:color w:val="000000"/>
              </w:rPr>
              <w:t>0,5%</w:t>
            </w:r>
            <w:proofErr w:type="gramEnd"/>
          </w:p>
        </w:tc>
      </w:tr>
    </w:tbl>
    <w:p w14:paraId="5BB21BB9" w14:textId="77777777" w:rsidR="00BB3282" w:rsidRDefault="00BB3282" w:rsidP="00BB3282">
      <w:pPr>
        <w:jc w:val="both"/>
        <w:rPr>
          <w:rFonts w:cstheme="minorHAnsi"/>
        </w:rPr>
      </w:pPr>
      <w:r>
        <w:rPr>
          <w:rFonts w:cstheme="minorHAnsi"/>
        </w:rPr>
        <w:fldChar w:fldCharType="end"/>
      </w:r>
    </w:p>
    <w:p w14:paraId="5ADE6C63" w14:textId="77777777" w:rsidR="00BB3282" w:rsidRPr="00262E39" w:rsidRDefault="00BB3282" w:rsidP="00BB3282">
      <w:pPr>
        <w:rPr>
          <w:rFonts w:cstheme="minorHAnsi"/>
          <w:b/>
          <w:bCs/>
        </w:rPr>
      </w:pPr>
      <w:r>
        <w:rPr>
          <w:rFonts w:cstheme="minorHAnsi"/>
          <w:b/>
          <w:bCs/>
        </w:rPr>
        <w:t xml:space="preserve">V materiálu dále jsou uvedeny </w:t>
      </w:r>
      <w:r w:rsidRPr="00262E39">
        <w:rPr>
          <w:rFonts w:cstheme="minorHAnsi"/>
          <w:b/>
          <w:bCs/>
        </w:rPr>
        <w:t>nehod</w:t>
      </w:r>
      <w:r>
        <w:rPr>
          <w:rFonts w:cstheme="minorHAnsi"/>
          <w:b/>
          <w:bCs/>
        </w:rPr>
        <w:t xml:space="preserve">y s účastí cyklistů </w:t>
      </w:r>
      <w:r w:rsidRPr="00262E39">
        <w:rPr>
          <w:rFonts w:cstheme="minorHAnsi"/>
          <w:b/>
          <w:bCs/>
          <w:u w:val="single"/>
        </w:rPr>
        <w:t>v důsledku nesprávného předjíždění</w:t>
      </w:r>
      <w:r>
        <w:rPr>
          <w:rFonts w:cstheme="minorHAnsi"/>
          <w:b/>
          <w:bCs/>
        </w:rPr>
        <w:t>.</w:t>
      </w:r>
    </w:p>
    <w:p w14:paraId="21F0E630" w14:textId="77777777" w:rsidR="00BB3282" w:rsidRPr="00262E39" w:rsidRDefault="00BB3282" w:rsidP="00BB3282">
      <w:pPr>
        <w:rPr>
          <w:rFonts w:cstheme="minorHAnsi"/>
          <w:b/>
          <w:bCs/>
        </w:rPr>
      </w:pPr>
    </w:p>
    <w:p w14:paraId="31BB7935" w14:textId="77777777" w:rsidR="00BB3282" w:rsidRPr="00262E39" w:rsidRDefault="00BB3282" w:rsidP="00BB3282">
      <w:pPr>
        <w:pStyle w:val="Odstavecseseznamem"/>
        <w:numPr>
          <w:ilvl w:val="0"/>
          <w:numId w:val="27"/>
        </w:numPr>
        <w:spacing w:after="0" w:line="240" w:lineRule="auto"/>
        <w:rPr>
          <w:rFonts w:cstheme="minorHAnsi"/>
        </w:rPr>
      </w:pPr>
      <w:r w:rsidRPr="00262E39">
        <w:rPr>
          <w:rFonts w:cstheme="minorHAnsi"/>
        </w:rPr>
        <w:t>Za 2011-2020 evidováno celkem 1</w:t>
      </w:r>
      <w:r>
        <w:rPr>
          <w:rFonts w:cstheme="minorHAnsi"/>
        </w:rPr>
        <w:t xml:space="preserve"> </w:t>
      </w:r>
      <w:r w:rsidRPr="00262E39">
        <w:rPr>
          <w:rFonts w:cstheme="minorHAnsi"/>
        </w:rPr>
        <w:t>400 nehod</w:t>
      </w:r>
    </w:p>
    <w:p w14:paraId="0025C1D2" w14:textId="77777777" w:rsidR="00BB3282" w:rsidRPr="00262E39" w:rsidRDefault="00BB3282" w:rsidP="00BB3282">
      <w:pPr>
        <w:pStyle w:val="Odstavecseseznamem"/>
        <w:numPr>
          <w:ilvl w:val="0"/>
          <w:numId w:val="27"/>
        </w:numPr>
        <w:spacing w:after="0" w:line="240" w:lineRule="auto"/>
        <w:rPr>
          <w:rFonts w:cstheme="minorHAnsi"/>
        </w:rPr>
      </w:pPr>
      <w:r>
        <w:rPr>
          <w:rFonts w:cstheme="minorHAnsi"/>
        </w:rPr>
        <w:t>Počet nehod v posledních letech prakticky stagnuje</w:t>
      </w:r>
    </w:p>
    <w:p w14:paraId="4389476B" w14:textId="77777777" w:rsidR="00BB3282" w:rsidRPr="00262E39" w:rsidRDefault="00BB3282" w:rsidP="00BB3282">
      <w:pPr>
        <w:pStyle w:val="Odstavecseseznamem"/>
        <w:numPr>
          <w:ilvl w:val="0"/>
          <w:numId w:val="27"/>
        </w:numPr>
        <w:spacing w:after="0" w:line="240" w:lineRule="auto"/>
        <w:rPr>
          <w:rFonts w:cstheme="minorHAnsi"/>
        </w:rPr>
      </w:pPr>
      <w:r w:rsidRPr="00262E39">
        <w:rPr>
          <w:rFonts w:cstheme="minorHAnsi"/>
        </w:rPr>
        <w:t>Nejvyšší počet nehod (161) v roce 2011, nejnižší v roce 2017 (125)</w:t>
      </w:r>
    </w:p>
    <w:p w14:paraId="04859B35" w14:textId="77777777" w:rsidR="00BB3282" w:rsidRPr="00262E39" w:rsidRDefault="00BB3282" w:rsidP="00BB3282">
      <w:pPr>
        <w:pStyle w:val="Odstavecseseznamem"/>
        <w:rPr>
          <w:rFonts w:cstheme="minorHAnsi"/>
        </w:rPr>
      </w:pPr>
    </w:p>
    <w:p w14:paraId="149FFF1F" w14:textId="77777777" w:rsidR="00BB3282" w:rsidRPr="00262E39" w:rsidRDefault="00BB3282" w:rsidP="00BB3282">
      <w:pPr>
        <w:pStyle w:val="Odstavecseseznamem"/>
        <w:rPr>
          <w:rFonts w:cstheme="minorHAnsi"/>
          <w:u w:val="single"/>
        </w:rPr>
      </w:pPr>
      <w:r w:rsidRPr="00262E39">
        <w:rPr>
          <w:rFonts w:cstheme="minorHAnsi"/>
          <w:u w:val="single"/>
        </w:rPr>
        <w:t>Rok 2020</w:t>
      </w:r>
    </w:p>
    <w:p w14:paraId="590B0AF2" w14:textId="77777777" w:rsidR="00BB3282" w:rsidRPr="00262E39" w:rsidRDefault="00BB3282" w:rsidP="00BB3282">
      <w:pPr>
        <w:pStyle w:val="Odstavecseseznamem"/>
        <w:numPr>
          <w:ilvl w:val="0"/>
          <w:numId w:val="27"/>
        </w:numPr>
        <w:spacing w:after="0" w:line="240" w:lineRule="auto"/>
        <w:rPr>
          <w:rFonts w:cstheme="minorHAnsi"/>
          <w:u w:val="single"/>
        </w:rPr>
      </w:pPr>
      <w:r w:rsidRPr="00262E39">
        <w:rPr>
          <w:rFonts w:cstheme="minorHAnsi"/>
        </w:rPr>
        <w:t>131 nehod (meziroční pokles o 2 nehody)</w:t>
      </w:r>
    </w:p>
    <w:p w14:paraId="17AFD915" w14:textId="77777777" w:rsidR="00BB3282" w:rsidRPr="00262E39" w:rsidRDefault="00BB3282" w:rsidP="00BB3282">
      <w:pPr>
        <w:pStyle w:val="Odstavecseseznamem"/>
        <w:numPr>
          <w:ilvl w:val="0"/>
          <w:numId w:val="27"/>
        </w:numPr>
        <w:spacing w:after="0" w:line="240" w:lineRule="auto"/>
        <w:rPr>
          <w:rFonts w:cstheme="minorHAnsi"/>
          <w:u w:val="single"/>
        </w:rPr>
      </w:pPr>
      <w:r w:rsidRPr="00262E39">
        <w:rPr>
          <w:rFonts w:cstheme="minorHAnsi"/>
        </w:rPr>
        <w:t>Závažnost 22,9 na 1</w:t>
      </w:r>
      <w:r>
        <w:rPr>
          <w:rFonts w:cstheme="minorHAnsi"/>
        </w:rPr>
        <w:t xml:space="preserve"> </w:t>
      </w:r>
      <w:r w:rsidRPr="00262E39">
        <w:rPr>
          <w:rFonts w:cstheme="minorHAnsi"/>
        </w:rPr>
        <w:t>000 těchto nehod</w:t>
      </w:r>
    </w:p>
    <w:p w14:paraId="5027B513" w14:textId="77777777" w:rsidR="00BB3282" w:rsidRPr="00262E39" w:rsidRDefault="00BB3282" w:rsidP="00BB3282">
      <w:pPr>
        <w:pStyle w:val="Odstavecseseznamem"/>
        <w:rPr>
          <w:rFonts w:cstheme="minorHAnsi"/>
        </w:rPr>
      </w:pPr>
      <w:r w:rsidRPr="00262E39">
        <w:rPr>
          <w:rFonts w:cstheme="minorHAnsi"/>
          <w:noProof/>
        </w:rPr>
        <w:lastRenderedPageBreak/>
        <w:drawing>
          <wp:anchor distT="0" distB="0" distL="114300" distR="114300" simplePos="0" relativeHeight="251689472" behindDoc="1" locked="0" layoutInCell="1" allowOverlap="1" wp14:anchorId="7E1BDE78" wp14:editId="0E329357">
            <wp:simplePos x="0" y="0"/>
            <wp:positionH relativeFrom="margin">
              <wp:posOffset>47625</wp:posOffset>
            </wp:positionH>
            <wp:positionV relativeFrom="paragraph">
              <wp:posOffset>238010</wp:posOffset>
            </wp:positionV>
            <wp:extent cx="5760720" cy="2049780"/>
            <wp:effectExtent l="0" t="0" r="0" b="7620"/>
            <wp:wrapTight wrapText="bothSides">
              <wp:wrapPolygon edited="0">
                <wp:start x="0" y="0"/>
                <wp:lineTo x="0" y="21480"/>
                <wp:lineTo x="21500" y="21480"/>
                <wp:lineTo x="21500"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FA6E8" w14:textId="77777777" w:rsidR="00BB3282" w:rsidRPr="00262E39" w:rsidRDefault="00BB3282" w:rsidP="00BB3282">
      <w:pPr>
        <w:rPr>
          <w:rFonts w:cstheme="minorHAnsi"/>
        </w:rPr>
      </w:pPr>
      <w:r w:rsidRPr="00262E39">
        <w:rPr>
          <w:rFonts w:cstheme="minorHAnsi"/>
        </w:rPr>
        <w:t>Vývoj následků nehod v důsledku nesprávného předjíždění v období 2011-2020</w:t>
      </w:r>
    </w:p>
    <w:p w14:paraId="5DF2DCFC" w14:textId="77777777" w:rsidR="00BB3282" w:rsidRPr="00262E39" w:rsidRDefault="00BB3282" w:rsidP="00BB3282">
      <w:pPr>
        <w:pStyle w:val="Odstavecseseznamem"/>
        <w:numPr>
          <w:ilvl w:val="0"/>
          <w:numId w:val="28"/>
        </w:numPr>
        <w:spacing w:after="160" w:line="259" w:lineRule="auto"/>
        <w:rPr>
          <w:rFonts w:cstheme="minorHAnsi"/>
          <w:b/>
          <w:bCs/>
        </w:rPr>
      </w:pPr>
      <w:r>
        <w:rPr>
          <w:rFonts w:cstheme="minorHAnsi"/>
        </w:rPr>
        <w:t>z</w:t>
      </w:r>
      <w:r w:rsidRPr="00262E39">
        <w:rPr>
          <w:rFonts w:cstheme="minorHAnsi"/>
        </w:rPr>
        <w:t xml:space="preserve">a dané období bylo </w:t>
      </w:r>
      <w:r w:rsidRPr="00262E39">
        <w:rPr>
          <w:rFonts w:cstheme="minorHAnsi"/>
          <w:b/>
          <w:bCs/>
        </w:rPr>
        <w:t>usmrceno celkem 28 cyklistů, 182 jich bylo zraněno těžce a 1 083 lehce</w:t>
      </w:r>
    </w:p>
    <w:p w14:paraId="49148D0F" w14:textId="77777777" w:rsidR="00BB3282" w:rsidRPr="00262E39" w:rsidRDefault="00BB3282" w:rsidP="00BB3282">
      <w:pPr>
        <w:pStyle w:val="Odstavecseseznamem"/>
        <w:numPr>
          <w:ilvl w:val="0"/>
          <w:numId w:val="28"/>
        </w:numPr>
        <w:spacing w:after="160" w:line="259" w:lineRule="auto"/>
        <w:rPr>
          <w:rFonts w:cstheme="minorHAnsi"/>
          <w:b/>
          <w:bCs/>
        </w:rPr>
      </w:pPr>
      <w:r w:rsidRPr="00262E39">
        <w:rPr>
          <w:rFonts w:cstheme="minorHAnsi"/>
        </w:rPr>
        <w:t>v roce 2020 byli v důsledku nesprávného předjíždění usmrceni 3 cyklisté (meziročně o 1 více)</w:t>
      </w:r>
    </w:p>
    <w:p w14:paraId="3474464D" w14:textId="77777777" w:rsidR="00BB3282" w:rsidRPr="00262E39" w:rsidRDefault="00BB3282" w:rsidP="00BB3282">
      <w:pPr>
        <w:pStyle w:val="Odstavecseseznamem"/>
        <w:numPr>
          <w:ilvl w:val="0"/>
          <w:numId w:val="28"/>
        </w:numPr>
        <w:spacing w:after="160" w:line="259" w:lineRule="auto"/>
        <w:rPr>
          <w:rFonts w:cstheme="minorHAnsi"/>
          <w:b/>
          <w:bCs/>
        </w:rPr>
      </w:pPr>
      <w:r w:rsidRPr="00262E39">
        <w:rPr>
          <w:rFonts w:cstheme="minorHAnsi"/>
          <w:noProof/>
        </w:rPr>
        <w:drawing>
          <wp:anchor distT="0" distB="0" distL="114300" distR="114300" simplePos="0" relativeHeight="251690496" behindDoc="1" locked="0" layoutInCell="1" allowOverlap="1" wp14:anchorId="454B19E4" wp14:editId="6D2D1CE3">
            <wp:simplePos x="0" y="0"/>
            <wp:positionH relativeFrom="margin">
              <wp:align>right</wp:align>
            </wp:positionH>
            <wp:positionV relativeFrom="paragraph">
              <wp:posOffset>559089</wp:posOffset>
            </wp:positionV>
            <wp:extent cx="5753100" cy="1935480"/>
            <wp:effectExtent l="0" t="0" r="0" b="7620"/>
            <wp:wrapTight wrapText="bothSides">
              <wp:wrapPolygon edited="0">
                <wp:start x="0" y="0"/>
                <wp:lineTo x="0" y="21472"/>
                <wp:lineTo x="21528" y="21472"/>
                <wp:lineTo x="21528"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E39">
        <w:rPr>
          <w:rFonts w:cstheme="minorHAnsi"/>
        </w:rPr>
        <w:t>těžce zraněno bylo 13 cyklistů (meziročně o 3 méně), lehce zraněno potom 99 cyklistů (meziročně o 6 méně)</w:t>
      </w:r>
    </w:p>
    <w:p w14:paraId="6BB9C73F" w14:textId="77777777" w:rsidR="00BB3282" w:rsidRPr="00262E39" w:rsidRDefault="00BB3282" w:rsidP="00BB3282">
      <w:pPr>
        <w:rPr>
          <w:rFonts w:cstheme="minorHAnsi"/>
        </w:rPr>
      </w:pPr>
      <w:r w:rsidRPr="00262E39">
        <w:rPr>
          <w:rFonts w:cstheme="minorHAnsi"/>
        </w:rPr>
        <w:t>Následky nehod dle viníka dopravní nehody v důsledku nesprávného předjíždění v období 2011-2020</w:t>
      </w:r>
    </w:p>
    <w:p w14:paraId="511D9C78" w14:textId="77777777" w:rsidR="00BB3282" w:rsidRPr="00262E39" w:rsidRDefault="00BB3282" w:rsidP="00BB3282">
      <w:pPr>
        <w:pStyle w:val="Odstavecseseznamem"/>
        <w:numPr>
          <w:ilvl w:val="0"/>
          <w:numId w:val="28"/>
        </w:numPr>
        <w:spacing w:after="160" w:line="259" w:lineRule="auto"/>
        <w:rPr>
          <w:rFonts w:cstheme="minorHAnsi"/>
          <w:b/>
          <w:bCs/>
        </w:rPr>
      </w:pPr>
      <w:r w:rsidRPr="00262E39">
        <w:rPr>
          <w:rFonts w:cstheme="minorHAnsi"/>
          <w:b/>
          <w:bCs/>
        </w:rPr>
        <w:t>Ve 48 % případů byl viník řidič osobního automobilu</w:t>
      </w:r>
    </w:p>
    <w:p w14:paraId="780886AD" w14:textId="77777777" w:rsidR="00BB3282" w:rsidRPr="00262E39" w:rsidRDefault="00BB3282" w:rsidP="00BB3282">
      <w:pPr>
        <w:pStyle w:val="Odstavecseseznamem"/>
        <w:numPr>
          <w:ilvl w:val="0"/>
          <w:numId w:val="28"/>
        </w:numPr>
        <w:spacing w:after="160" w:line="259" w:lineRule="auto"/>
        <w:rPr>
          <w:rFonts w:cstheme="minorHAnsi"/>
          <w:b/>
          <w:bCs/>
        </w:rPr>
      </w:pPr>
      <w:r w:rsidRPr="00262E39">
        <w:rPr>
          <w:rFonts w:cstheme="minorHAnsi"/>
        </w:rPr>
        <w:t>Ve 22 % případů řidič ujel</w:t>
      </w:r>
    </w:p>
    <w:p w14:paraId="7A2387F1" w14:textId="77777777" w:rsidR="00BB3282" w:rsidRPr="00262E39" w:rsidRDefault="00BB3282" w:rsidP="00BB3282">
      <w:pPr>
        <w:pStyle w:val="Odstavecseseznamem"/>
        <w:numPr>
          <w:ilvl w:val="0"/>
          <w:numId w:val="28"/>
        </w:numPr>
        <w:spacing w:after="160" w:line="259" w:lineRule="auto"/>
        <w:rPr>
          <w:rFonts w:cstheme="minorHAnsi"/>
          <w:b/>
          <w:bCs/>
        </w:rPr>
      </w:pPr>
      <w:r w:rsidRPr="00262E39">
        <w:rPr>
          <w:rFonts w:cstheme="minorHAnsi"/>
        </w:rPr>
        <w:t>Cyklisté byli viníky ve 13 % případů</w:t>
      </w:r>
    </w:p>
    <w:p w14:paraId="4023145F" w14:textId="77777777" w:rsidR="00BB3282" w:rsidRPr="00262E39" w:rsidRDefault="00BB3282" w:rsidP="00BB3282">
      <w:pPr>
        <w:pStyle w:val="Odstavecseseznamem"/>
        <w:rPr>
          <w:rFonts w:cstheme="minorHAnsi"/>
          <w:b/>
          <w:bCs/>
        </w:rPr>
      </w:pPr>
    </w:p>
    <w:p w14:paraId="1CD1690A" w14:textId="77777777" w:rsidR="00BB3282" w:rsidRPr="00262E39" w:rsidRDefault="00BB3282" w:rsidP="00BB3282">
      <w:pPr>
        <w:pStyle w:val="Odstavecseseznamem"/>
        <w:rPr>
          <w:rFonts w:cstheme="minorHAnsi"/>
          <w:b/>
          <w:bCs/>
        </w:rPr>
      </w:pPr>
      <w:r w:rsidRPr="00262E39">
        <w:rPr>
          <w:rFonts w:cstheme="minorHAnsi"/>
          <w:b/>
          <w:bCs/>
          <w:noProof/>
        </w:rPr>
        <w:lastRenderedPageBreak/>
        <w:drawing>
          <wp:anchor distT="0" distB="0" distL="114300" distR="114300" simplePos="0" relativeHeight="251691520" behindDoc="1" locked="0" layoutInCell="1" allowOverlap="1" wp14:anchorId="76BA213B" wp14:editId="5D99BC82">
            <wp:simplePos x="0" y="0"/>
            <wp:positionH relativeFrom="column">
              <wp:posOffset>353291</wp:posOffset>
            </wp:positionH>
            <wp:positionV relativeFrom="paragraph">
              <wp:posOffset>39428</wp:posOffset>
            </wp:positionV>
            <wp:extent cx="4474845" cy="2584450"/>
            <wp:effectExtent l="0" t="0" r="1905" b="6350"/>
            <wp:wrapTight wrapText="bothSides">
              <wp:wrapPolygon edited="0">
                <wp:start x="0" y="0"/>
                <wp:lineTo x="0" y="21494"/>
                <wp:lineTo x="21517" y="21494"/>
                <wp:lineTo x="21517"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845"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76705" w14:textId="77777777" w:rsidR="00BB3282" w:rsidRPr="00262E39" w:rsidRDefault="00BB3282" w:rsidP="00BB3282">
      <w:pPr>
        <w:rPr>
          <w:rFonts w:cstheme="minorHAnsi"/>
        </w:rPr>
      </w:pPr>
    </w:p>
    <w:p w14:paraId="1EF8021C" w14:textId="77777777" w:rsidR="00BB3282" w:rsidRPr="00262E39" w:rsidRDefault="00BB3282" w:rsidP="00BB3282">
      <w:pPr>
        <w:rPr>
          <w:rFonts w:cstheme="minorHAnsi"/>
        </w:rPr>
      </w:pPr>
    </w:p>
    <w:p w14:paraId="2B75B71A" w14:textId="77777777" w:rsidR="00BB3282" w:rsidRPr="00262E39" w:rsidRDefault="00BB3282" w:rsidP="00BB3282">
      <w:pPr>
        <w:rPr>
          <w:rFonts w:cstheme="minorHAnsi"/>
        </w:rPr>
      </w:pPr>
    </w:p>
    <w:p w14:paraId="5DFE2C7F" w14:textId="77777777" w:rsidR="00BB3282" w:rsidRPr="00262E39" w:rsidRDefault="00BB3282" w:rsidP="00BB3282">
      <w:pPr>
        <w:rPr>
          <w:rFonts w:cstheme="minorHAnsi"/>
        </w:rPr>
      </w:pPr>
    </w:p>
    <w:p w14:paraId="7AFDEBFC" w14:textId="77777777" w:rsidR="00BB3282" w:rsidRPr="00262E39" w:rsidRDefault="00BB3282" w:rsidP="00BB3282">
      <w:pPr>
        <w:rPr>
          <w:rFonts w:cstheme="minorHAnsi"/>
        </w:rPr>
      </w:pPr>
    </w:p>
    <w:p w14:paraId="7A53194E" w14:textId="77777777" w:rsidR="00BB3282" w:rsidRPr="00262E39" w:rsidRDefault="00BB3282" w:rsidP="00BB3282">
      <w:pPr>
        <w:rPr>
          <w:rFonts w:cstheme="minorHAnsi"/>
        </w:rPr>
      </w:pPr>
    </w:p>
    <w:p w14:paraId="60FEC1CA" w14:textId="77777777" w:rsidR="00BB3282" w:rsidRPr="00262E39" w:rsidRDefault="00BB3282" w:rsidP="00BB3282">
      <w:pPr>
        <w:rPr>
          <w:rFonts w:cstheme="minorHAnsi"/>
        </w:rPr>
      </w:pPr>
    </w:p>
    <w:p w14:paraId="1DC8980A" w14:textId="77777777" w:rsidR="00BB3282" w:rsidRDefault="00BB3282" w:rsidP="00BB3282">
      <w:pPr>
        <w:rPr>
          <w:rFonts w:cstheme="minorHAnsi"/>
        </w:rPr>
      </w:pPr>
    </w:p>
    <w:p w14:paraId="6FF05A1D" w14:textId="105B689A" w:rsidR="00BB3282" w:rsidRPr="00262E39" w:rsidRDefault="00BB3282" w:rsidP="00BB3282">
      <w:pPr>
        <w:rPr>
          <w:rFonts w:cstheme="minorHAnsi"/>
        </w:rPr>
      </w:pPr>
      <w:r w:rsidRPr="00262E39">
        <w:rPr>
          <w:rFonts w:cstheme="minorHAnsi"/>
        </w:rPr>
        <w:t>Vývoj podílů následků při nehodách v důsledku nesprávného předjíždění dle věku v období 2011-2020</w:t>
      </w:r>
    </w:p>
    <w:p w14:paraId="72BDF3CF" w14:textId="77777777" w:rsidR="00BB3282" w:rsidRPr="00250F4E" w:rsidRDefault="00BB3282" w:rsidP="00BB3282">
      <w:pPr>
        <w:pStyle w:val="Odstavecseseznamem"/>
        <w:numPr>
          <w:ilvl w:val="0"/>
          <w:numId w:val="28"/>
        </w:numPr>
        <w:spacing w:after="160" w:line="259" w:lineRule="auto"/>
        <w:rPr>
          <w:rFonts w:cstheme="minorHAnsi"/>
          <w:b/>
          <w:bCs/>
        </w:rPr>
      </w:pPr>
      <w:r w:rsidRPr="00262E39">
        <w:rPr>
          <w:rFonts w:cstheme="minorHAnsi"/>
        </w:rPr>
        <w:t>v </w:t>
      </w:r>
      <w:r>
        <w:rPr>
          <w:rFonts w:cstheme="minorHAnsi"/>
        </w:rPr>
        <w:t>uplynulých</w:t>
      </w:r>
      <w:r w:rsidRPr="00262E39">
        <w:rPr>
          <w:rFonts w:cstheme="minorHAnsi"/>
        </w:rPr>
        <w:t xml:space="preserve"> 3 letech </w:t>
      </w:r>
      <w:r>
        <w:rPr>
          <w:rFonts w:cstheme="minorHAnsi"/>
        </w:rPr>
        <w:t>byla více než třetina všech následků cyklistů evidována u seniorů, tj. osob 65+</w:t>
      </w:r>
    </w:p>
    <w:p w14:paraId="7C3F2DFA" w14:textId="77777777" w:rsidR="00BB3282" w:rsidRPr="00262E39" w:rsidRDefault="00BB3282" w:rsidP="00BB3282">
      <w:pPr>
        <w:pStyle w:val="Odstavecseseznamem"/>
        <w:spacing w:after="160" w:line="259" w:lineRule="auto"/>
        <w:rPr>
          <w:rFonts w:cstheme="minorHAnsi"/>
          <w:b/>
          <w:bCs/>
        </w:rPr>
      </w:pPr>
      <w:r w:rsidRPr="00262E39">
        <w:rPr>
          <w:noProof/>
        </w:rPr>
        <w:drawing>
          <wp:anchor distT="0" distB="0" distL="114300" distR="114300" simplePos="0" relativeHeight="251692544" behindDoc="1" locked="0" layoutInCell="1" allowOverlap="1" wp14:anchorId="6DE1AC9A" wp14:editId="05A786EF">
            <wp:simplePos x="0" y="0"/>
            <wp:positionH relativeFrom="margin">
              <wp:posOffset>7620</wp:posOffset>
            </wp:positionH>
            <wp:positionV relativeFrom="paragraph">
              <wp:posOffset>270453</wp:posOffset>
            </wp:positionV>
            <wp:extent cx="5749925" cy="2466340"/>
            <wp:effectExtent l="0" t="0" r="3175" b="0"/>
            <wp:wrapTight wrapText="bothSides">
              <wp:wrapPolygon edited="0">
                <wp:start x="0" y="0"/>
                <wp:lineTo x="0" y="21355"/>
                <wp:lineTo x="21540" y="21355"/>
                <wp:lineTo x="2154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925"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D1AC" w14:textId="77777777" w:rsidR="00BB3282" w:rsidRPr="00262E39" w:rsidRDefault="00BB3282" w:rsidP="00BB3282">
      <w:pPr>
        <w:rPr>
          <w:rFonts w:cstheme="minorHAnsi"/>
        </w:rPr>
      </w:pPr>
      <w:r w:rsidRPr="00262E39">
        <w:rPr>
          <w:rFonts w:cstheme="minorHAnsi"/>
        </w:rPr>
        <w:t>Následky nehod dle druhu komunikace</w:t>
      </w:r>
    </w:p>
    <w:p w14:paraId="3F1F8515" w14:textId="77777777" w:rsidR="00BB3282" w:rsidRPr="00262E39" w:rsidRDefault="00BB3282" w:rsidP="00BB3282">
      <w:pPr>
        <w:pStyle w:val="Odstavecseseznamem"/>
        <w:numPr>
          <w:ilvl w:val="0"/>
          <w:numId w:val="28"/>
        </w:numPr>
        <w:spacing w:after="160" w:line="259" w:lineRule="auto"/>
        <w:rPr>
          <w:rFonts w:cstheme="minorHAnsi"/>
        </w:rPr>
      </w:pPr>
      <w:r w:rsidRPr="00262E39">
        <w:rPr>
          <w:rFonts w:cstheme="minorHAnsi"/>
        </w:rPr>
        <w:t xml:space="preserve">Nejvíce nehod bylo evidováno na </w:t>
      </w:r>
      <w:r w:rsidRPr="00262E39">
        <w:rPr>
          <w:rFonts w:cstheme="minorHAnsi"/>
          <w:b/>
          <w:bCs/>
        </w:rPr>
        <w:t>silnicích II. třídy</w:t>
      </w:r>
      <w:r w:rsidRPr="00262E39">
        <w:rPr>
          <w:rFonts w:cstheme="minorHAnsi"/>
        </w:rPr>
        <w:t xml:space="preserve"> (celkem 443 následků) –</w:t>
      </w:r>
      <w:r>
        <w:rPr>
          <w:rFonts w:cstheme="minorHAnsi"/>
        </w:rPr>
        <w:t xml:space="preserve"> </w:t>
      </w:r>
      <w:r w:rsidRPr="00262E39">
        <w:rPr>
          <w:rFonts w:cstheme="minorHAnsi"/>
        </w:rPr>
        <w:t>34% podíl</w:t>
      </w:r>
    </w:p>
    <w:p w14:paraId="3741490D" w14:textId="77777777" w:rsidR="00BB3282" w:rsidRPr="00262E39" w:rsidRDefault="00BB3282" w:rsidP="00BB3282">
      <w:pPr>
        <w:pStyle w:val="Odstavecseseznamem"/>
        <w:numPr>
          <w:ilvl w:val="0"/>
          <w:numId w:val="28"/>
        </w:numPr>
        <w:spacing w:after="160" w:line="259" w:lineRule="auto"/>
        <w:rPr>
          <w:rFonts w:cstheme="minorHAnsi"/>
        </w:rPr>
      </w:pPr>
      <w:r w:rsidRPr="00262E39">
        <w:rPr>
          <w:rFonts w:cstheme="minorHAnsi"/>
        </w:rPr>
        <w:t>S 23% podílem následovaly místní komunikace (celkem 298 následků)</w:t>
      </w:r>
    </w:p>
    <w:p w14:paraId="5E9C4A11" w14:textId="77777777" w:rsidR="00BB3282" w:rsidRPr="00262E39" w:rsidRDefault="00BB3282" w:rsidP="00BB3282">
      <w:pPr>
        <w:pStyle w:val="Odstavecseseznamem"/>
        <w:numPr>
          <w:ilvl w:val="0"/>
          <w:numId w:val="28"/>
        </w:numPr>
        <w:spacing w:after="160" w:line="259" w:lineRule="auto"/>
        <w:rPr>
          <w:rFonts w:cstheme="minorHAnsi"/>
        </w:rPr>
      </w:pPr>
      <w:r w:rsidRPr="00262E39">
        <w:rPr>
          <w:rFonts w:cstheme="minorHAnsi"/>
        </w:rPr>
        <w:t xml:space="preserve">Vysoký </w:t>
      </w:r>
      <w:r>
        <w:rPr>
          <w:rFonts w:cstheme="minorHAnsi"/>
        </w:rPr>
        <w:t>podíl</w:t>
      </w:r>
      <w:r w:rsidRPr="00262E39">
        <w:rPr>
          <w:rFonts w:cstheme="minorHAnsi"/>
        </w:rPr>
        <w:t xml:space="preserve"> následků byl také evidován na silnicích III. třídy (22,5% podíl)</w:t>
      </w:r>
    </w:p>
    <w:p w14:paraId="2CD25FEB" w14:textId="77777777" w:rsidR="00BB3282" w:rsidRPr="00262E39" w:rsidRDefault="00BB3282" w:rsidP="00BB3282">
      <w:pPr>
        <w:rPr>
          <w:rFonts w:cstheme="minorHAnsi"/>
        </w:rPr>
      </w:pPr>
      <w:r w:rsidRPr="00262E39">
        <w:rPr>
          <w:rFonts w:cstheme="minorHAnsi"/>
          <w:noProof/>
        </w:rPr>
        <w:lastRenderedPageBreak/>
        <w:drawing>
          <wp:anchor distT="0" distB="0" distL="114300" distR="114300" simplePos="0" relativeHeight="251693568" behindDoc="1" locked="0" layoutInCell="1" allowOverlap="1" wp14:anchorId="06F04363" wp14:editId="4A55E828">
            <wp:simplePos x="0" y="0"/>
            <wp:positionH relativeFrom="margin">
              <wp:posOffset>-635</wp:posOffset>
            </wp:positionH>
            <wp:positionV relativeFrom="paragraph">
              <wp:posOffset>8890</wp:posOffset>
            </wp:positionV>
            <wp:extent cx="5166360" cy="2354580"/>
            <wp:effectExtent l="0" t="0" r="0" b="7620"/>
            <wp:wrapTight wrapText="bothSides">
              <wp:wrapPolygon edited="0">
                <wp:start x="0" y="0"/>
                <wp:lineTo x="0" y="21495"/>
                <wp:lineTo x="21504" y="21495"/>
                <wp:lineTo x="21504"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360"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689DF" w14:textId="77777777" w:rsidR="00BB3282" w:rsidRPr="00262E39" w:rsidRDefault="00BB3282" w:rsidP="00BB3282">
      <w:pPr>
        <w:rPr>
          <w:rFonts w:cstheme="minorHAnsi"/>
        </w:rPr>
      </w:pPr>
    </w:p>
    <w:p w14:paraId="7ED3FF22" w14:textId="77777777" w:rsidR="00BB3282" w:rsidRPr="00262E39" w:rsidRDefault="00BB3282" w:rsidP="00BB3282">
      <w:pPr>
        <w:rPr>
          <w:rFonts w:cstheme="minorHAnsi"/>
        </w:rPr>
      </w:pPr>
    </w:p>
    <w:p w14:paraId="25EFB45D" w14:textId="77777777" w:rsidR="00BB3282" w:rsidRPr="00262E39" w:rsidRDefault="00BB3282" w:rsidP="00BB3282">
      <w:pPr>
        <w:rPr>
          <w:rFonts w:cstheme="minorHAnsi"/>
        </w:rPr>
      </w:pPr>
    </w:p>
    <w:p w14:paraId="77E714BF" w14:textId="77777777" w:rsidR="00BB3282" w:rsidRPr="00262E39" w:rsidRDefault="00BB3282" w:rsidP="00BB3282">
      <w:pPr>
        <w:rPr>
          <w:rFonts w:cstheme="minorHAnsi"/>
        </w:rPr>
      </w:pPr>
    </w:p>
    <w:p w14:paraId="7713CFBB" w14:textId="77777777" w:rsidR="00BB3282" w:rsidRPr="00262E39" w:rsidRDefault="00BB3282" w:rsidP="00BB3282">
      <w:pPr>
        <w:rPr>
          <w:rFonts w:cstheme="minorHAnsi"/>
        </w:rPr>
      </w:pPr>
    </w:p>
    <w:p w14:paraId="4E152BF3" w14:textId="77777777" w:rsidR="00BB3282" w:rsidRPr="00262E39" w:rsidRDefault="00BB3282" w:rsidP="00BB3282">
      <w:pPr>
        <w:rPr>
          <w:rFonts w:cstheme="minorHAnsi"/>
        </w:rPr>
      </w:pPr>
    </w:p>
    <w:p w14:paraId="5C3D4888" w14:textId="337D8509" w:rsidR="00BB3282" w:rsidRPr="00262E39" w:rsidRDefault="00BB3282" w:rsidP="00BB3282">
      <w:pPr>
        <w:rPr>
          <w:rFonts w:cstheme="minorHAnsi"/>
        </w:rPr>
      </w:pPr>
    </w:p>
    <w:p w14:paraId="3614663E" w14:textId="77777777" w:rsidR="00BB3282" w:rsidRPr="00262E39" w:rsidRDefault="00BB3282" w:rsidP="00BB3282">
      <w:pPr>
        <w:rPr>
          <w:rFonts w:cstheme="minorHAnsi"/>
        </w:rPr>
      </w:pPr>
      <w:r w:rsidRPr="00262E39">
        <w:rPr>
          <w:rFonts w:cstheme="minorHAnsi"/>
        </w:rPr>
        <w:t>Následky nehod dle směrových poměrů</w:t>
      </w:r>
    </w:p>
    <w:p w14:paraId="47A33463" w14:textId="77777777" w:rsidR="00BB3282" w:rsidRPr="00262E39" w:rsidRDefault="00BB3282" w:rsidP="00BB3282">
      <w:pPr>
        <w:pStyle w:val="Odstavecseseznamem"/>
        <w:numPr>
          <w:ilvl w:val="0"/>
          <w:numId w:val="28"/>
        </w:numPr>
        <w:spacing w:after="160" w:line="259" w:lineRule="auto"/>
        <w:rPr>
          <w:rFonts w:cstheme="minorHAnsi"/>
        </w:rPr>
      </w:pPr>
      <w:r w:rsidRPr="00262E39">
        <w:rPr>
          <w:rFonts w:cstheme="minorHAnsi"/>
        </w:rPr>
        <w:t>Z pohledu směrových poměry dominovaly přímé úseky (celkem 644 následků) – 50% podíl</w:t>
      </w:r>
    </w:p>
    <w:p w14:paraId="5B1D87F7" w14:textId="042D5366" w:rsidR="00BB3282" w:rsidRDefault="00BB3282" w:rsidP="00BB3282">
      <w:pPr>
        <w:pStyle w:val="Odstavecseseznamem"/>
        <w:numPr>
          <w:ilvl w:val="0"/>
          <w:numId w:val="28"/>
        </w:numPr>
        <w:spacing w:after="160" w:line="259" w:lineRule="auto"/>
        <w:rPr>
          <w:rFonts w:cstheme="minorHAnsi"/>
        </w:rPr>
      </w:pPr>
      <w:r w:rsidRPr="00262E39">
        <w:rPr>
          <w:rFonts w:cstheme="minorHAnsi"/>
        </w:rPr>
        <w:t>S téměř 19% podílem následovaly křižovatky stykové</w:t>
      </w:r>
      <w:r w:rsidR="0012205D">
        <w:rPr>
          <w:rFonts w:cstheme="minorHAnsi"/>
        </w:rPr>
        <w:t xml:space="preserve"> (</w:t>
      </w:r>
      <w:r w:rsidRPr="00262E39">
        <w:rPr>
          <w:rFonts w:cstheme="minorHAnsi"/>
        </w:rPr>
        <w:t>tříramenné</w:t>
      </w:r>
      <w:r w:rsidR="0012205D">
        <w:rPr>
          <w:rFonts w:cstheme="minorHAnsi"/>
        </w:rPr>
        <w:t>)</w:t>
      </w:r>
    </w:p>
    <w:p w14:paraId="16F5EBF2" w14:textId="77777777" w:rsidR="00BB3282" w:rsidRPr="002948C1" w:rsidRDefault="00BB3282" w:rsidP="00BB3282">
      <w:pPr>
        <w:spacing w:after="160" w:line="259" w:lineRule="auto"/>
        <w:rPr>
          <w:rFonts w:cstheme="minorHAnsi"/>
          <w:b/>
          <w:bCs/>
        </w:rPr>
      </w:pPr>
      <w:r w:rsidRPr="002948C1">
        <w:rPr>
          <w:rFonts w:cstheme="minorHAnsi"/>
          <w:b/>
          <w:bCs/>
        </w:rPr>
        <w:t>Nesprávné předjíždění není však jen otázka přímých úseků – téměř třetina následků (32,2 %) byla evidovaná na křižovatkách.</w:t>
      </w:r>
    </w:p>
    <w:p w14:paraId="736954E3" w14:textId="77777777" w:rsidR="00BB3282" w:rsidRPr="00262E39" w:rsidRDefault="00BB3282" w:rsidP="00BB3282">
      <w:pPr>
        <w:rPr>
          <w:rFonts w:cstheme="minorHAnsi"/>
        </w:rPr>
      </w:pPr>
      <w:r w:rsidRPr="00262E39">
        <w:rPr>
          <w:rFonts w:cstheme="minorHAnsi"/>
          <w:noProof/>
        </w:rPr>
        <w:drawing>
          <wp:anchor distT="0" distB="0" distL="114300" distR="114300" simplePos="0" relativeHeight="251694592" behindDoc="1" locked="0" layoutInCell="1" allowOverlap="1" wp14:anchorId="5CB83367" wp14:editId="2198CD56">
            <wp:simplePos x="0" y="0"/>
            <wp:positionH relativeFrom="column">
              <wp:posOffset>-635</wp:posOffset>
            </wp:positionH>
            <wp:positionV relativeFrom="paragraph">
              <wp:posOffset>635</wp:posOffset>
            </wp:positionV>
            <wp:extent cx="5052060" cy="2385060"/>
            <wp:effectExtent l="0" t="0" r="0" b="0"/>
            <wp:wrapTight wrapText="bothSides">
              <wp:wrapPolygon edited="0">
                <wp:start x="0" y="0"/>
                <wp:lineTo x="0" y="21393"/>
                <wp:lineTo x="21502" y="21393"/>
                <wp:lineTo x="21502"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206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A8E97" w14:textId="77777777" w:rsidR="00BB3282" w:rsidRPr="00262E39" w:rsidRDefault="00BB3282" w:rsidP="00BB3282">
      <w:pPr>
        <w:rPr>
          <w:rFonts w:cstheme="minorHAnsi"/>
        </w:rPr>
      </w:pPr>
    </w:p>
    <w:p w14:paraId="036CEFBB" w14:textId="77777777" w:rsidR="00BB3282" w:rsidRPr="00262E39" w:rsidRDefault="00BB3282" w:rsidP="00BB3282">
      <w:pPr>
        <w:rPr>
          <w:rFonts w:cstheme="minorHAnsi"/>
        </w:rPr>
      </w:pPr>
    </w:p>
    <w:p w14:paraId="0535873E" w14:textId="77777777" w:rsidR="00BB3282" w:rsidRPr="00262E39" w:rsidRDefault="00BB3282" w:rsidP="00BB3282">
      <w:pPr>
        <w:rPr>
          <w:rFonts w:cstheme="minorHAnsi"/>
        </w:rPr>
      </w:pPr>
    </w:p>
    <w:p w14:paraId="719212BD" w14:textId="77777777" w:rsidR="00BB3282" w:rsidRPr="00262E39" w:rsidRDefault="00BB3282" w:rsidP="00BB3282">
      <w:pPr>
        <w:rPr>
          <w:rFonts w:cstheme="minorHAnsi"/>
        </w:rPr>
      </w:pPr>
    </w:p>
    <w:p w14:paraId="0BE5C5DD" w14:textId="77777777" w:rsidR="00BB3282" w:rsidRPr="00262E39" w:rsidRDefault="00BB3282" w:rsidP="00BB3282">
      <w:pPr>
        <w:rPr>
          <w:rFonts w:cstheme="minorHAnsi"/>
        </w:rPr>
      </w:pPr>
    </w:p>
    <w:p w14:paraId="08E463AA" w14:textId="77777777" w:rsidR="00BB3282" w:rsidRPr="00262E39" w:rsidRDefault="00BB3282" w:rsidP="00BB3282">
      <w:pPr>
        <w:rPr>
          <w:rFonts w:cstheme="minorHAnsi"/>
        </w:rPr>
      </w:pPr>
    </w:p>
    <w:p w14:paraId="3CD022F6" w14:textId="77777777" w:rsidR="00BB3282" w:rsidRPr="00262E39" w:rsidRDefault="00BB3282" w:rsidP="00BB3282">
      <w:pPr>
        <w:rPr>
          <w:rFonts w:cstheme="minorHAnsi"/>
        </w:rPr>
      </w:pPr>
    </w:p>
    <w:p w14:paraId="0A34EB99" w14:textId="77777777" w:rsidR="00BB3282" w:rsidRPr="0043424A" w:rsidRDefault="00BB3282" w:rsidP="00BB3282">
      <w:pPr>
        <w:jc w:val="both"/>
        <w:rPr>
          <w:rFonts w:cstheme="minorHAnsi"/>
        </w:rPr>
      </w:pPr>
      <w:r w:rsidRPr="0043424A">
        <w:rPr>
          <w:rFonts w:cstheme="minorHAnsi"/>
          <w:b/>
          <w:bCs/>
        </w:rPr>
        <w:t>Více než 6 z 10 cyklistů nemělo v případě nehody cyklistickou přilbu!</w:t>
      </w:r>
      <w:r>
        <w:rPr>
          <w:rFonts w:cstheme="minorHAnsi"/>
        </w:rPr>
        <w:t xml:space="preserve"> Podíly v případech nesprávného předjíždění v období 2011-2020 jsou uvedeny v členění usmrceno, těžce a lehce zraněno.</w:t>
      </w:r>
    </w:p>
    <w:p w14:paraId="2B3F11E4" w14:textId="77777777" w:rsidR="00BB3282" w:rsidRDefault="00BB3282" w:rsidP="00BB3282">
      <w:pPr>
        <w:jc w:val="both"/>
        <w:rPr>
          <w:rFonts w:cstheme="minorHAnsi"/>
        </w:rPr>
      </w:pPr>
    </w:p>
    <w:p w14:paraId="2D9E3258" w14:textId="77777777" w:rsidR="00BB3282" w:rsidRDefault="00BB3282" w:rsidP="00BB3282">
      <w:pPr>
        <w:jc w:val="both"/>
        <w:rPr>
          <w:rFonts w:cstheme="minorHAnsi"/>
        </w:rPr>
      </w:pPr>
      <w:r>
        <w:rPr>
          <w:rFonts w:cstheme="minorHAnsi"/>
          <w:noProof/>
        </w:rPr>
        <w:drawing>
          <wp:inline distT="0" distB="0" distL="0" distR="0" wp14:anchorId="7E0A2AB0" wp14:editId="06B1F18B">
            <wp:extent cx="1799082" cy="1296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9082" cy="1296000"/>
                    </a:xfrm>
                    <a:prstGeom prst="rect">
                      <a:avLst/>
                    </a:prstGeom>
                    <a:noFill/>
                    <a:ln>
                      <a:noFill/>
                    </a:ln>
                  </pic:spPr>
                </pic:pic>
              </a:graphicData>
            </a:graphic>
          </wp:inline>
        </w:drawing>
      </w:r>
      <w:r>
        <w:rPr>
          <w:rFonts w:cstheme="minorHAnsi"/>
          <w:noProof/>
        </w:rPr>
        <w:drawing>
          <wp:inline distT="0" distB="0" distL="0" distR="0" wp14:anchorId="1EA2A522" wp14:editId="79844B76">
            <wp:extent cx="1951879" cy="1296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1879" cy="1296000"/>
                    </a:xfrm>
                    <a:prstGeom prst="rect">
                      <a:avLst/>
                    </a:prstGeom>
                    <a:noFill/>
                    <a:ln>
                      <a:noFill/>
                    </a:ln>
                  </pic:spPr>
                </pic:pic>
              </a:graphicData>
            </a:graphic>
          </wp:inline>
        </w:drawing>
      </w:r>
      <w:r>
        <w:rPr>
          <w:rFonts w:cstheme="minorHAnsi"/>
          <w:noProof/>
        </w:rPr>
        <w:drawing>
          <wp:inline distT="0" distB="0" distL="0" distR="0" wp14:anchorId="5499DC89" wp14:editId="0F05302B">
            <wp:extent cx="1944216" cy="12960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4216" cy="1296000"/>
                    </a:xfrm>
                    <a:prstGeom prst="rect">
                      <a:avLst/>
                    </a:prstGeom>
                    <a:noFill/>
                    <a:ln>
                      <a:noFill/>
                    </a:ln>
                  </pic:spPr>
                </pic:pic>
              </a:graphicData>
            </a:graphic>
          </wp:inline>
        </w:drawing>
      </w:r>
    </w:p>
    <w:p w14:paraId="28FE1DA1" w14:textId="77777777" w:rsidR="00BB3282" w:rsidRDefault="00BB3282" w:rsidP="00BB3282">
      <w:pPr>
        <w:jc w:val="both"/>
        <w:rPr>
          <w:rFonts w:cstheme="minorHAnsi"/>
        </w:rPr>
      </w:pPr>
    </w:p>
    <w:p w14:paraId="37C38427" w14:textId="77777777" w:rsidR="00BB3282" w:rsidRDefault="00BB3282" w:rsidP="00BB3282">
      <w:pPr>
        <w:jc w:val="both"/>
        <w:rPr>
          <w:rFonts w:cstheme="minorHAnsi"/>
        </w:rPr>
      </w:pPr>
      <w:r w:rsidRPr="00AB58F5">
        <w:rPr>
          <w:rFonts w:cstheme="minorHAnsi"/>
          <w:b/>
          <w:bCs/>
        </w:rPr>
        <w:t>Výzkum prokázal, že 37 % cyklistů mohlo nehody přežít, pokud by použili cyklistické přilby</w:t>
      </w:r>
      <w:r>
        <w:rPr>
          <w:rFonts w:cstheme="minorHAnsi"/>
        </w:rPr>
        <w:t xml:space="preserve"> (</w:t>
      </w:r>
      <w:r w:rsidRPr="00AB58F5">
        <w:rPr>
          <w:rFonts w:cstheme="minorHAnsi"/>
        </w:rPr>
        <w:t xml:space="preserve">Bíl, M., Dobiáš, M., </w:t>
      </w:r>
      <w:proofErr w:type="spellStart"/>
      <w:r w:rsidRPr="00AB58F5">
        <w:rPr>
          <w:rFonts w:cstheme="minorHAnsi"/>
        </w:rPr>
        <w:t>Andrášik</w:t>
      </w:r>
      <w:proofErr w:type="spellEnd"/>
      <w:r w:rsidRPr="00AB58F5">
        <w:rPr>
          <w:rFonts w:cstheme="minorHAnsi"/>
        </w:rPr>
        <w:t xml:space="preserve">, R., Bílová, M., Hejna, P., 2018. </w:t>
      </w:r>
      <w:proofErr w:type="spellStart"/>
      <w:r w:rsidRPr="00AB58F5">
        <w:rPr>
          <w:rFonts w:cstheme="minorHAnsi"/>
        </w:rPr>
        <w:t>Cycling</w:t>
      </w:r>
      <w:proofErr w:type="spellEnd"/>
      <w:r w:rsidRPr="00AB58F5">
        <w:rPr>
          <w:rFonts w:cstheme="minorHAnsi"/>
        </w:rPr>
        <w:t xml:space="preserve"> </w:t>
      </w:r>
      <w:proofErr w:type="spellStart"/>
      <w:r w:rsidRPr="00AB58F5">
        <w:rPr>
          <w:rFonts w:cstheme="minorHAnsi"/>
        </w:rPr>
        <w:t>Fatalities</w:t>
      </w:r>
      <w:proofErr w:type="spellEnd"/>
      <w:r w:rsidRPr="00AB58F5">
        <w:rPr>
          <w:rFonts w:cstheme="minorHAnsi"/>
        </w:rPr>
        <w:t xml:space="preserve">: </w:t>
      </w:r>
      <w:proofErr w:type="spellStart"/>
      <w:r w:rsidRPr="00AB58F5">
        <w:rPr>
          <w:rFonts w:cstheme="minorHAnsi"/>
        </w:rPr>
        <w:t>When</w:t>
      </w:r>
      <w:proofErr w:type="spellEnd"/>
      <w:r w:rsidRPr="00AB58F5">
        <w:rPr>
          <w:rFonts w:cstheme="minorHAnsi"/>
        </w:rPr>
        <w:t xml:space="preserve"> A </w:t>
      </w:r>
      <w:proofErr w:type="spellStart"/>
      <w:r w:rsidRPr="00AB58F5">
        <w:rPr>
          <w:rFonts w:cstheme="minorHAnsi"/>
        </w:rPr>
        <w:t>Helmet</w:t>
      </w:r>
      <w:proofErr w:type="spellEnd"/>
      <w:r w:rsidRPr="00AB58F5">
        <w:rPr>
          <w:rFonts w:cstheme="minorHAnsi"/>
        </w:rPr>
        <w:t xml:space="preserve"> </w:t>
      </w:r>
      <w:proofErr w:type="spellStart"/>
      <w:r w:rsidRPr="00AB58F5">
        <w:rPr>
          <w:rFonts w:cstheme="minorHAnsi"/>
        </w:rPr>
        <w:t>is</w:t>
      </w:r>
      <w:proofErr w:type="spellEnd"/>
      <w:r w:rsidRPr="00AB58F5">
        <w:rPr>
          <w:rFonts w:cstheme="minorHAnsi"/>
        </w:rPr>
        <w:t xml:space="preserve"> </w:t>
      </w:r>
      <w:proofErr w:type="spellStart"/>
      <w:r w:rsidRPr="00AB58F5">
        <w:rPr>
          <w:rFonts w:cstheme="minorHAnsi"/>
        </w:rPr>
        <w:t>Useless</w:t>
      </w:r>
      <w:proofErr w:type="spellEnd"/>
      <w:r w:rsidRPr="00AB58F5">
        <w:rPr>
          <w:rFonts w:cstheme="minorHAnsi"/>
        </w:rPr>
        <w:t xml:space="preserve"> and </w:t>
      </w:r>
      <w:proofErr w:type="spellStart"/>
      <w:r w:rsidRPr="00AB58F5">
        <w:rPr>
          <w:rFonts w:cstheme="minorHAnsi"/>
        </w:rPr>
        <w:t>when</w:t>
      </w:r>
      <w:proofErr w:type="spellEnd"/>
      <w:r w:rsidRPr="00AB58F5">
        <w:rPr>
          <w:rFonts w:cstheme="minorHAnsi"/>
        </w:rPr>
        <w:t xml:space="preserve"> </w:t>
      </w:r>
      <w:proofErr w:type="spellStart"/>
      <w:r w:rsidRPr="00AB58F5">
        <w:rPr>
          <w:rFonts w:cstheme="minorHAnsi"/>
        </w:rPr>
        <w:t>it</w:t>
      </w:r>
      <w:proofErr w:type="spellEnd"/>
      <w:r w:rsidRPr="00AB58F5">
        <w:rPr>
          <w:rFonts w:cstheme="minorHAnsi"/>
        </w:rPr>
        <w:t xml:space="preserve"> </w:t>
      </w:r>
      <w:proofErr w:type="spellStart"/>
      <w:r w:rsidRPr="00AB58F5">
        <w:rPr>
          <w:rFonts w:cstheme="minorHAnsi"/>
        </w:rPr>
        <w:t>Might</w:t>
      </w:r>
      <w:proofErr w:type="spellEnd"/>
      <w:r w:rsidRPr="00AB58F5">
        <w:rPr>
          <w:rFonts w:cstheme="minorHAnsi"/>
        </w:rPr>
        <w:t xml:space="preserve"> </w:t>
      </w:r>
      <w:proofErr w:type="spellStart"/>
      <w:r w:rsidRPr="00AB58F5">
        <w:rPr>
          <w:rFonts w:cstheme="minorHAnsi"/>
        </w:rPr>
        <w:t>Save</w:t>
      </w:r>
      <w:proofErr w:type="spellEnd"/>
      <w:r w:rsidRPr="00AB58F5">
        <w:rPr>
          <w:rFonts w:cstheme="minorHAnsi"/>
        </w:rPr>
        <w:t xml:space="preserve"> </w:t>
      </w:r>
      <w:proofErr w:type="spellStart"/>
      <w:r w:rsidRPr="00AB58F5">
        <w:rPr>
          <w:rFonts w:cstheme="minorHAnsi"/>
        </w:rPr>
        <w:t>Your</w:t>
      </w:r>
      <w:proofErr w:type="spellEnd"/>
      <w:r w:rsidRPr="00AB58F5">
        <w:rPr>
          <w:rFonts w:cstheme="minorHAnsi"/>
        </w:rPr>
        <w:t xml:space="preserve"> </w:t>
      </w:r>
      <w:proofErr w:type="spellStart"/>
      <w:r w:rsidRPr="00AB58F5">
        <w:rPr>
          <w:rFonts w:cstheme="minorHAnsi"/>
        </w:rPr>
        <w:t>Life</w:t>
      </w:r>
      <w:proofErr w:type="spellEnd"/>
      <w:r w:rsidRPr="00AB58F5">
        <w:rPr>
          <w:rFonts w:cstheme="minorHAnsi"/>
        </w:rPr>
        <w:t xml:space="preserve">. </w:t>
      </w:r>
      <w:proofErr w:type="spellStart"/>
      <w:r w:rsidRPr="00AB58F5">
        <w:rPr>
          <w:rFonts w:cstheme="minorHAnsi"/>
        </w:rPr>
        <w:t>Safety</w:t>
      </w:r>
      <w:proofErr w:type="spellEnd"/>
      <w:r w:rsidRPr="00AB58F5">
        <w:rPr>
          <w:rFonts w:cstheme="minorHAnsi"/>
        </w:rPr>
        <w:t xml:space="preserve"> Science </w:t>
      </w:r>
      <w:proofErr w:type="gramStart"/>
      <w:r w:rsidRPr="00AB58F5">
        <w:rPr>
          <w:rFonts w:cstheme="minorHAnsi"/>
        </w:rPr>
        <w:t>105C</w:t>
      </w:r>
      <w:proofErr w:type="gramEnd"/>
      <w:r w:rsidRPr="00AB58F5">
        <w:rPr>
          <w:rFonts w:cstheme="minorHAnsi"/>
        </w:rPr>
        <w:t>, 71–76</w:t>
      </w:r>
      <w:r>
        <w:rPr>
          <w:rFonts w:cstheme="minorHAnsi"/>
        </w:rPr>
        <w:t>)</w:t>
      </w:r>
    </w:p>
    <w:p w14:paraId="62B19DC3" w14:textId="77777777" w:rsidR="00BB3282" w:rsidRDefault="00BB3282" w:rsidP="002162AC">
      <w:pPr>
        <w:rPr>
          <w:rFonts w:cstheme="minorHAnsi"/>
        </w:rPr>
      </w:pPr>
    </w:p>
    <w:p w14:paraId="482FA151" w14:textId="77777777" w:rsidR="002162AC" w:rsidRPr="002162AC" w:rsidRDefault="00BB3282" w:rsidP="002162AC">
      <w:pPr>
        <w:rPr>
          <w:rFonts w:cstheme="minorHAnsi"/>
          <w:b/>
          <w:bCs/>
        </w:rPr>
      </w:pPr>
      <w:r w:rsidRPr="002162AC">
        <w:rPr>
          <w:rFonts w:cstheme="minorHAnsi"/>
          <w:b/>
          <w:bCs/>
        </w:rPr>
        <w:t xml:space="preserve">Nehodovost cyklistů, resp. statistická data vč. mapových podkladů si lze dle potřeby nasimulovat v aplikaci Dopravní nehody v ČR: </w:t>
      </w:r>
      <w:hyperlink r:id="rId22" w:history="1">
        <w:r w:rsidRPr="002162AC">
          <w:rPr>
            <w:rFonts w:cstheme="minorHAnsi"/>
            <w:b/>
            <w:bCs/>
          </w:rPr>
          <w:t>https://nehody.cdv.cz/</w:t>
        </w:r>
      </w:hyperlink>
      <w:r w:rsidRPr="002162AC">
        <w:rPr>
          <w:rFonts w:cstheme="minorHAnsi"/>
          <w:b/>
          <w:bCs/>
        </w:rPr>
        <w:t>.</w:t>
      </w:r>
    </w:p>
    <w:p w14:paraId="67B7D010" w14:textId="1FF7D6C9" w:rsidR="002162AC" w:rsidRPr="002162AC" w:rsidRDefault="00BB3282" w:rsidP="002162AC">
      <w:pPr>
        <w:pStyle w:val="Nadpis1"/>
      </w:pPr>
      <w:r w:rsidRPr="00262E39">
        <w:rPr>
          <w:rFonts w:asciiTheme="minorHAnsi" w:hAnsiTheme="minorHAnsi" w:cstheme="minorHAnsi"/>
          <w:sz w:val="22"/>
          <w:szCs w:val="22"/>
        </w:rPr>
        <w:br w:type="page"/>
      </w:r>
      <w:bookmarkStart w:id="6" w:name="_Toc69128598"/>
      <w:bookmarkStart w:id="7" w:name="_Toc69131727"/>
      <w:r w:rsidR="002162AC" w:rsidRPr="002162AC">
        <w:lastRenderedPageBreak/>
        <w:t>4. Dostupné financování cyklistické infrastruktury</w:t>
      </w:r>
      <w:bookmarkEnd w:id="6"/>
      <w:bookmarkEnd w:id="7"/>
    </w:p>
    <w:p w14:paraId="11B5F139" w14:textId="77777777" w:rsidR="002162AC" w:rsidRDefault="002162AC" w:rsidP="002162AC">
      <w:pPr>
        <w:spacing w:before="120"/>
        <w:jc w:val="both"/>
        <w:rPr>
          <w:rFonts w:cstheme="minorHAnsi"/>
        </w:rPr>
      </w:pPr>
      <w:r w:rsidRPr="004C52A9">
        <w:rPr>
          <w:rFonts w:cstheme="minorHAnsi"/>
        </w:rPr>
        <w:t xml:space="preserve">Cílem rešerše je získání uceleného přehledu o financování výstavby dopravní infrastruktury pro cyklisty, vliv dopravní trasy pro cyklisty na růst intenzit </w:t>
      </w:r>
      <w:proofErr w:type="spellStart"/>
      <w:r w:rsidRPr="004C52A9">
        <w:rPr>
          <w:rFonts w:cstheme="minorHAnsi"/>
        </w:rPr>
        <w:t>cyklodopravy</w:t>
      </w:r>
      <w:proofErr w:type="spellEnd"/>
      <w:r w:rsidRPr="004C52A9">
        <w:rPr>
          <w:rFonts w:cstheme="minorHAnsi"/>
        </w:rPr>
        <w:t xml:space="preserve"> a porovnání legislativy v oblasti </w:t>
      </w:r>
      <w:proofErr w:type="spellStart"/>
      <w:r w:rsidRPr="004C52A9">
        <w:rPr>
          <w:rFonts w:cstheme="minorHAnsi"/>
        </w:rPr>
        <w:t>cyklodopravy</w:t>
      </w:r>
      <w:proofErr w:type="spellEnd"/>
      <w:r w:rsidRPr="004C52A9">
        <w:rPr>
          <w:rFonts w:cstheme="minorHAnsi"/>
        </w:rPr>
        <w:t xml:space="preserve"> v ČR a</w:t>
      </w:r>
      <w:r>
        <w:rPr>
          <w:rFonts w:cstheme="minorHAnsi"/>
        </w:rPr>
        <w:t> </w:t>
      </w:r>
      <w:r w:rsidRPr="004C52A9">
        <w:rPr>
          <w:rFonts w:cstheme="minorHAnsi"/>
        </w:rPr>
        <w:t xml:space="preserve">v zahraničí. Rešerše obsahuje i financování </w:t>
      </w:r>
      <w:proofErr w:type="spellStart"/>
      <w:r w:rsidRPr="004C52A9">
        <w:rPr>
          <w:rFonts w:cstheme="minorHAnsi"/>
        </w:rPr>
        <w:t>cyklodopravy</w:t>
      </w:r>
      <w:proofErr w:type="spellEnd"/>
      <w:r w:rsidRPr="004C52A9">
        <w:rPr>
          <w:rFonts w:cstheme="minorHAnsi"/>
        </w:rPr>
        <w:t xml:space="preserve"> a příklady dobré praxe.</w:t>
      </w:r>
    </w:p>
    <w:p w14:paraId="0BF3D168" w14:textId="77777777" w:rsidR="002162AC" w:rsidRPr="004C52A9" w:rsidRDefault="002162AC" w:rsidP="002162AC">
      <w:pPr>
        <w:spacing w:before="120"/>
        <w:jc w:val="both"/>
        <w:rPr>
          <w:rFonts w:cstheme="minorHAnsi"/>
        </w:rPr>
      </w:pPr>
    </w:p>
    <w:p w14:paraId="23B53104" w14:textId="77777777" w:rsidR="002162AC" w:rsidRPr="004C52A9" w:rsidRDefault="002162AC" w:rsidP="002162AC">
      <w:pPr>
        <w:rPr>
          <w:rFonts w:cstheme="minorHAnsi"/>
          <w:u w:val="single"/>
        </w:rPr>
      </w:pPr>
      <w:r w:rsidRPr="004C52A9">
        <w:rPr>
          <w:rFonts w:cstheme="minorHAnsi"/>
          <w:u w:val="single"/>
        </w:rPr>
        <w:t xml:space="preserve">Finanční zdroje pro výstavbu </w:t>
      </w:r>
      <w:proofErr w:type="spellStart"/>
      <w:r w:rsidRPr="004C52A9">
        <w:rPr>
          <w:rFonts w:cstheme="minorHAnsi"/>
          <w:u w:val="single"/>
        </w:rPr>
        <w:t>cyklodopravy</w:t>
      </w:r>
      <w:proofErr w:type="spellEnd"/>
      <w:r w:rsidRPr="004C52A9">
        <w:rPr>
          <w:rFonts w:cstheme="minorHAnsi"/>
          <w:u w:val="single"/>
        </w:rPr>
        <w:t xml:space="preserve"> v ČR:</w:t>
      </w:r>
    </w:p>
    <w:p w14:paraId="79261CB3" w14:textId="77777777" w:rsidR="002162AC" w:rsidRPr="00FF093C" w:rsidRDefault="002162AC" w:rsidP="00FF093C">
      <w:pPr>
        <w:pStyle w:val="Odstavecseseznamem"/>
        <w:numPr>
          <w:ilvl w:val="0"/>
          <w:numId w:val="36"/>
        </w:numPr>
        <w:spacing w:after="160" w:line="259" w:lineRule="auto"/>
        <w:rPr>
          <w:rFonts w:cstheme="minorHAnsi"/>
        </w:rPr>
      </w:pPr>
      <w:r w:rsidRPr="00FF093C">
        <w:rPr>
          <w:rFonts w:cstheme="minorHAnsi"/>
        </w:rPr>
        <w:t>SFDI, Státní fond dopravní infrastruktury</w:t>
      </w:r>
    </w:p>
    <w:p w14:paraId="4627EC59" w14:textId="4E360122" w:rsidR="002162AC" w:rsidRPr="00FF093C" w:rsidRDefault="002162AC" w:rsidP="00FF093C">
      <w:pPr>
        <w:pStyle w:val="Odstavecseseznamem"/>
        <w:numPr>
          <w:ilvl w:val="0"/>
          <w:numId w:val="36"/>
        </w:numPr>
        <w:spacing w:after="160" w:line="259" w:lineRule="auto"/>
        <w:rPr>
          <w:rFonts w:cstheme="minorHAnsi"/>
        </w:rPr>
      </w:pPr>
      <w:r w:rsidRPr="00FF093C">
        <w:rPr>
          <w:rFonts w:cstheme="minorHAnsi"/>
        </w:rPr>
        <w:t>IROP, Ministerstvo pro místní rozvoj s Evropskou unií, Integrovaný regionální operační program je jedním z operačních programů České republiky</w:t>
      </w:r>
    </w:p>
    <w:p w14:paraId="08D641C8" w14:textId="3B96E991" w:rsidR="009B39C1" w:rsidRPr="00FF093C" w:rsidRDefault="009B39C1" w:rsidP="00FF093C">
      <w:pPr>
        <w:pStyle w:val="Odstavecseseznamem"/>
        <w:numPr>
          <w:ilvl w:val="0"/>
          <w:numId w:val="36"/>
        </w:numPr>
        <w:spacing w:after="160" w:line="259" w:lineRule="auto"/>
        <w:rPr>
          <w:rFonts w:cstheme="minorHAnsi"/>
        </w:rPr>
      </w:pPr>
      <w:r>
        <w:t>Programy přeshraniční spolupráce (</w:t>
      </w:r>
      <w:proofErr w:type="spellStart"/>
      <w:r>
        <w:t>Interreg</w:t>
      </w:r>
      <w:proofErr w:type="spellEnd"/>
      <w:r>
        <w:t>)</w:t>
      </w:r>
    </w:p>
    <w:p w14:paraId="4234E59B" w14:textId="45221F79" w:rsidR="00E60263" w:rsidRDefault="00E60263" w:rsidP="00FF093C">
      <w:pPr>
        <w:pStyle w:val="Odstavecseseznamem"/>
        <w:numPr>
          <w:ilvl w:val="0"/>
          <w:numId w:val="36"/>
        </w:numPr>
        <w:spacing w:after="160" w:line="259" w:lineRule="auto"/>
        <w:rPr>
          <w:rFonts w:cstheme="minorHAnsi"/>
        </w:rPr>
      </w:pPr>
      <w:r>
        <w:rPr>
          <w:rFonts w:cstheme="minorHAnsi"/>
        </w:rPr>
        <w:t>Státní fond životního prostředí</w:t>
      </w:r>
    </w:p>
    <w:p w14:paraId="04A2ECC6" w14:textId="2CD9FFBE" w:rsidR="002162AC" w:rsidRPr="00FF093C" w:rsidRDefault="002162AC" w:rsidP="00FF093C">
      <w:pPr>
        <w:pStyle w:val="Odstavecseseznamem"/>
        <w:numPr>
          <w:ilvl w:val="0"/>
          <w:numId w:val="36"/>
        </w:numPr>
        <w:spacing w:after="160" w:line="259" w:lineRule="auto"/>
        <w:rPr>
          <w:rFonts w:cstheme="minorHAnsi"/>
        </w:rPr>
      </w:pPr>
      <w:r w:rsidRPr="00FF093C">
        <w:rPr>
          <w:rFonts w:cstheme="minorHAnsi"/>
        </w:rPr>
        <w:t>Kraje</w:t>
      </w:r>
    </w:p>
    <w:p w14:paraId="7962249E" w14:textId="77777777" w:rsidR="002162AC" w:rsidRPr="00FF093C" w:rsidRDefault="002162AC" w:rsidP="00FF093C">
      <w:pPr>
        <w:pStyle w:val="Odstavecseseznamem"/>
        <w:numPr>
          <w:ilvl w:val="0"/>
          <w:numId w:val="36"/>
        </w:numPr>
        <w:spacing w:after="160" w:line="259" w:lineRule="auto"/>
        <w:rPr>
          <w:rFonts w:cstheme="minorHAnsi"/>
        </w:rPr>
      </w:pPr>
      <w:r w:rsidRPr="00FF093C">
        <w:rPr>
          <w:rFonts w:cstheme="minorHAnsi"/>
        </w:rPr>
        <w:t>Strukturální fondy EU</w:t>
      </w:r>
    </w:p>
    <w:p w14:paraId="4523C68C" w14:textId="77777777" w:rsidR="002162AC" w:rsidRPr="00FF093C" w:rsidRDefault="002162AC" w:rsidP="00FF093C">
      <w:pPr>
        <w:pStyle w:val="Odstavecseseznamem"/>
        <w:numPr>
          <w:ilvl w:val="0"/>
          <w:numId w:val="36"/>
        </w:numPr>
        <w:spacing w:after="160" w:line="259" w:lineRule="auto"/>
        <w:rPr>
          <w:rFonts w:cstheme="minorHAnsi"/>
        </w:rPr>
      </w:pPr>
      <w:r w:rsidRPr="00FF093C">
        <w:rPr>
          <w:rFonts w:cstheme="minorHAnsi"/>
        </w:rPr>
        <w:t>Zdroje obcí a měst, případně jejich sdružení</w:t>
      </w:r>
    </w:p>
    <w:p w14:paraId="0884BA29" w14:textId="77777777" w:rsidR="002162AC" w:rsidRPr="00FF093C" w:rsidRDefault="002162AC" w:rsidP="00FF093C">
      <w:pPr>
        <w:pStyle w:val="Odstavecseseznamem"/>
        <w:numPr>
          <w:ilvl w:val="0"/>
          <w:numId w:val="36"/>
        </w:numPr>
        <w:spacing w:after="160" w:line="259" w:lineRule="auto"/>
        <w:rPr>
          <w:rFonts w:cstheme="minorHAnsi"/>
        </w:rPr>
      </w:pPr>
      <w:r w:rsidRPr="00FF093C">
        <w:rPr>
          <w:rFonts w:cstheme="minorHAnsi"/>
        </w:rPr>
        <w:t>Soukromé subjekty</w:t>
      </w:r>
    </w:p>
    <w:p w14:paraId="66E66D71" w14:textId="77777777" w:rsidR="002162AC" w:rsidRPr="00FF093C" w:rsidRDefault="002162AC" w:rsidP="00FF093C">
      <w:pPr>
        <w:pStyle w:val="Odstavecseseznamem"/>
        <w:numPr>
          <w:ilvl w:val="0"/>
          <w:numId w:val="36"/>
        </w:numPr>
        <w:spacing w:after="160" w:line="259" w:lineRule="auto"/>
        <w:rPr>
          <w:rFonts w:cstheme="minorHAnsi"/>
        </w:rPr>
      </w:pPr>
      <w:r w:rsidRPr="00FF093C">
        <w:rPr>
          <w:rFonts w:cstheme="minorHAnsi"/>
        </w:rPr>
        <w:t>Další zdroje</w:t>
      </w:r>
    </w:p>
    <w:p w14:paraId="31016AE2" w14:textId="77777777" w:rsidR="002162AC" w:rsidRPr="004C52A9" w:rsidRDefault="002162AC" w:rsidP="002162AC">
      <w:pPr>
        <w:rPr>
          <w:rFonts w:cstheme="minorHAnsi"/>
        </w:rPr>
      </w:pPr>
      <w:r w:rsidRPr="009B39C1">
        <w:rPr>
          <w:rFonts w:cstheme="minorHAnsi"/>
          <w:b/>
          <w:bCs/>
        </w:rPr>
        <w:t>Státní fond dopravní infrastruktury (SFDI)</w:t>
      </w:r>
      <w:r w:rsidRPr="004C52A9">
        <w:rPr>
          <w:rFonts w:cstheme="minorHAnsi"/>
        </w:rPr>
        <w:t xml:space="preserve"> poskytuje finanční prostředky na financování cyklostezek a</w:t>
      </w:r>
      <w:r>
        <w:rPr>
          <w:rFonts w:cstheme="minorHAnsi"/>
        </w:rPr>
        <w:t> </w:t>
      </w:r>
      <w:r w:rsidRPr="004C52A9">
        <w:rPr>
          <w:rFonts w:cstheme="minorHAnsi"/>
        </w:rPr>
        <w:t>cyklistických pruhů v následující výši:</w:t>
      </w:r>
    </w:p>
    <w:tbl>
      <w:tblPr>
        <w:tblW w:w="8240" w:type="dxa"/>
        <w:tblCellMar>
          <w:left w:w="70" w:type="dxa"/>
          <w:right w:w="70" w:type="dxa"/>
        </w:tblCellMar>
        <w:tblLook w:val="04A0" w:firstRow="1" w:lastRow="0" w:firstColumn="1" w:lastColumn="0" w:noHBand="0" w:noVBand="1"/>
      </w:tblPr>
      <w:tblGrid>
        <w:gridCol w:w="1161"/>
        <w:gridCol w:w="1562"/>
        <w:gridCol w:w="2309"/>
        <w:gridCol w:w="1695"/>
        <w:gridCol w:w="1513"/>
      </w:tblGrid>
      <w:tr w:rsidR="002162AC" w:rsidRPr="004C52A9" w14:paraId="034D5FC6" w14:textId="77777777" w:rsidTr="00A66DCF">
        <w:trPr>
          <w:trHeight w:val="315"/>
        </w:trPr>
        <w:tc>
          <w:tcPr>
            <w:tcW w:w="824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1E6E29FC" w14:textId="505F7549" w:rsidR="002162AC" w:rsidRPr="004C52A9" w:rsidRDefault="002162AC" w:rsidP="00A66DCF">
            <w:pPr>
              <w:jc w:val="center"/>
              <w:rPr>
                <w:rFonts w:cstheme="minorHAnsi"/>
                <w:b/>
                <w:bCs/>
                <w:color w:val="000000"/>
              </w:rPr>
            </w:pPr>
            <w:r w:rsidRPr="004C52A9">
              <w:rPr>
                <w:rFonts w:cstheme="minorHAnsi"/>
                <w:b/>
                <w:bCs/>
                <w:color w:val="000000"/>
              </w:rPr>
              <w:t xml:space="preserve">Cyklostezky a cyklistické </w:t>
            </w:r>
            <w:r w:rsidR="00381EA7" w:rsidRPr="004C52A9">
              <w:rPr>
                <w:rFonts w:cstheme="minorHAnsi"/>
                <w:b/>
                <w:bCs/>
                <w:color w:val="000000"/>
              </w:rPr>
              <w:t>pruhy – SFDI</w:t>
            </w:r>
          </w:p>
        </w:tc>
      </w:tr>
      <w:tr w:rsidR="002162AC" w:rsidRPr="004C52A9" w14:paraId="6ED59ACD" w14:textId="77777777" w:rsidTr="00A66DCF">
        <w:trPr>
          <w:trHeight w:val="300"/>
        </w:trPr>
        <w:tc>
          <w:tcPr>
            <w:tcW w:w="1161"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4A5FDD63" w14:textId="77777777" w:rsidR="002162AC" w:rsidRPr="004C52A9" w:rsidRDefault="002162AC" w:rsidP="00A66DCF">
            <w:pPr>
              <w:jc w:val="center"/>
              <w:rPr>
                <w:rFonts w:cstheme="minorHAnsi"/>
                <w:b/>
                <w:bCs/>
                <w:color w:val="000000"/>
              </w:rPr>
            </w:pPr>
          </w:p>
        </w:tc>
        <w:tc>
          <w:tcPr>
            <w:tcW w:w="1562" w:type="dxa"/>
            <w:tcBorders>
              <w:top w:val="nil"/>
              <w:left w:val="nil"/>
              <w:bottom w:val="single" w:sz="4" w:space="0" w:color="auto"/>
              <w:right w:val="single" w:sz="4" w:space="0" w:color="auto"/>
            </w:tcBorders>
            <w:shd w:val="clear" w:color="auto" w:fill="D9D9D9" w:themeFill="background1" w:themeFillShade="D9"/>
            <w:noWrap/>
            <w:vAlign w:val="bottom"/>
            <w:hideMark/>
          </w:tcPr>
          <w:p w14:paraId="5ABCEA1E" w14:textId="77777777" w:rsidR="002162AC" w:rsidRPr="004C52A9" w:rsidRDefault="002162AC" w:rsidP="00A66DCF">
            <w:pPr>
              <w:jc w:val="center"/>
              <w:rPr>
                <w:rFonts w:cstheme="minorHAnsi"/>
                <w:b/>
                <w:bCs/>
                <w:color w:val="000000"/>
              </w:rPr>
            </w:pPr>
            <w:proofErr w:type="spellStart"/>
            <w:r w:rsidRPr="004C52A9">
              <w:rPr>
                <w:rFonts w:cstheme="minorHAnsi"/>
                <w:b/>
                <w:bCs/>
                <w:color w:val="000000"/>
              </w:rPr>
              <w:t>celk</w:t>
            </w:r>
            <w:proofErr w:type="spellEnd"/>
            <w:r w:rsidRPr="004C52A9">
              <w:rPr>
                <w:rFonts w:cstheme="minorHAnsi"/>
                <w:b/>
                <w:bCs/>
                <w:color w:val="000000"/>
              </w:rPr>
              <w:t>. náklady</w:t>
            </w:r>
          </w:p>
        </w:tc>
        <w:tc>
          <w:tcPr>
            <w:tcW w:w="2309" w:type="dxa"/>
            <w:tcBorders>
              <w:top w:val="nil"/>
              <w:left w:val="nil"/>
              <w:bottom w:val="single" w:sz="4" w:space="0" w:color="auto"/>
              <w:right w:val="single" w:sz="4" w:space="0" w:color="auto"/>
            </w:tcBorders>
            <w:shd w:val="clear" w:color="auto" w:fill="D9D9D9" w:themeFill="background1" w:themeFillShade="D9"/>
            <w:noWrap/>
            <w:vAlign w:val="bottom"/>
            <w:hideMark/>
          </w:tcPr>
          <w:p w14:paraId="1C6E78DC" w14:textId="703DA457" w:rsidR="002162AC" w:rsidRPr="004C52A9" w:rsidRDefault="00381EA7" w:rsidP="00A66DCF">
            <w:pPr>
              <w:jc w:val="center"/>
              <w:rPr>
                <w:rFonts w:cstheme="minorHAnsi"/>
                <w:b/>
                <w:bCs/>
                <w:color w:val="000000"/>
              </w:rPr>
            </w:pPr>
            <w:proofErr w:type="spellStart"/>
            <w:r w:rsidRPr="004C52A9">
              <w:rPr>
                <w:rFonts w:cstheme="minorHAnsi"/>
                <w:b/>
                <w:bCs/>
                <w:color w:val="000000"/>
              </w:rPr>
              <w:t>C</w:t>
            </w:r>
            <w:r w:rsidR="002162AC" w:rsidRPr="004C52A9">
              <w:rPr>
                <w:rFonts w:cstheme="minorHAnsi"/>
                <w:b/>
                <w:bCs/>
                <w:color w:val="000000"/>
              </w:rPr>
              <w:t>elk</w:t>
            </w:r>
            <w:proofErr w:type="spellEnd"/>
            <w:r>
              <w:rPr>
                <w:rFonts w:cstheme="minorHAnsi"/>
                <w:b/>
                <w:bCs/>
                <w:color w:val="000000"/>
              </w:rPr>
              <w:t>.</w:t>
            </w:r>
            <w:r w:rsidR="002162AC" w:rsidRPr="004C52A9">
              <w:rPr>
                <w:rFonts w:cstheme="minorHAnsi"/>
                <w:b/>
                <w:bCs/>
                <w:color w:val="000000"/>
              </w:rPr>
              <w:t xml:space="preserve"> uznatelné náklady</w:t>
            </w:r>
          </w:p>
        </w:tc>
        <w:tc>
          <w:tcPr>
            <w:tcW w:w="1695" w:type="dxa"/>
            <w:tcBorders>
              <w:top w:val="nil"/>
              <w:left w:val="nil"/>
              <w:bottom w:val="single" w:sz="4" w:space="0" w:color="auto"/>
              <w:right w:val="single" w:sz="4" w:space="0" w:color="auto"/>
            </w:tcBorders>
            <w:shd w:val="clear" w:color="auto" w:fill="D9D9D9" w:themeFill="background1" w:themeFillShade="D9"/>
            <w:noWrap/>
            <w:vAlign w:val="bottom"/>
            <w:hideMark/>
          </w:tcPr>
          <w:p w14:paraId="551F6258" w14:textId="77777777" w:rsidR="002162AC" w:rsidRPr="004C52A9" w:rsidRDefault="002162AC" w:rsidP="00A66DCF">
            <w:pPr>
              <w:jc w:val="center"/>
              <w:rPr>
                <w:rFonts w:cstheme="minorHAnsi"/>
                <w:b/>
                <w:bCs/>
                <w:color w:val="000000"/>
              </w:rPr>
            </w:pPr>
            <w:r w:rsidRPr="004C52A9">
              <w:rPr>
                <w:rFonts w:cstheme="minorHAnsi"/>
                <w:b/>
                <w:bCs/>
                <w:color w:val="000000"/>
              </w:rPr>
              <w:t>limitní příspěvek</w:t>
            </w:r>
          </w:p>
        </w:tc>
        <w:tc>
          <w:tcPr>
            <w:tcW w:w="1513" w:type="dxa"/>
            <w:tcBorders>
              <w:top w:val="nil"/>
              <w:left w:val="nil"/>
              <w:bottom w:val="single" w:sz="4" w:space="0" w:color="auto"/>
              <w:right w:val="single" w:sz="8" w:space="0" w:color="auto"/>
            </w:tcBorders>
            <w:shd w:val="clear" w:color="auto" w:fill="D9D9D9" w:themeFill="background1" w:themeFillShade="D9"/>
            <w:noWrap/>
            <w:vAlign w:val="bottom"/>
            <w:hideMark/>
          </w:tcPr>
          <w:p w14:paraId="300C9C51" w14:textId="77777777" w:rsidR="002162AC" w:rsidRPr="004C52A9" w:rsidRDefault="002162AC" w:rsidP="00A66DCF">
            <w:pPr>
              <w:jc w:val="center"/>
              <w:rPr>
                <w:rFonts w:cstheme="minorHAnsi"/>
                <w:b/>
                <w:bCs/>
                <w:color w:val="000000"/>
              </w:rPr>
            </w:pPr>
            <w:r w:rsidRPr="004C52A9">
              <w:rPr>
                <w:rFonts w:cstheme="minorHAnsi"/>
                <w:b/>
                <w:bCs/>
                <w:color w:val="000000"/>
              </w:rPr>
              <w:t>počet projektů</w:t>
            </w:r>
          </w:p>
        </w:tc>
      </w:tr>
      <w:tr w:rsidR="002162AC" w:rsidRPr="004C52A9" w14:paraId="7487C971" w14:textId="77777777" w:rsidTr="00A66DCF">
        <w:trPr>
          <w:trHeight w:val="300"/>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14:paraId="13A0A057" w14:textId="77777777" w:rsidR="002162AC" w:rsidRPr="004C52A9" w:rsidRDefault="002162AC" w:rsidP="00A66DCF">
            <w:pPr>
              <w:jc w:val="center"/>
              <w:rPr>
                <w:rFonts w:cstheme="minorHAnsi"/>
                <w:color w:val="000000"/>
              </w:rPr>
            </w:pPr>
            <w:r w:rsidRPr="004C52A9">
              <w:rPr>
                <w:rFonts w:cstheme="minorHAnsi"/>
                <w:color w:val="000000"/>
              </w:rPr>
              <w:t>09.04.2020</w:t>
            </w:r>
          </w:p>
        </w:tc>
        <w:tc>
          <w:tcPr>
            <w:tcW w:w="1562" w:type="dxa"/>
            <w:tcBorders>
              <w:top w:val="nil"/>
              <w:left w:val="nil"/>
              <w:bottom w:val="single" w:sz="4" w:space="0" w:color="auto"/>
              <w:right w:val="single" w:sz="4" w:space="0" w:color="auto"/>
            </w:tcBorders>
            <w:shd w:val="clear" w:color="auto" w:fill="auto"/>
            <w:noWrap/>
            <w:vAlign w:val="bottom"/>
            <w:hideMark/>
          </w:tcPr>
          <w:p w14:paraId="1433D272" w14:textId="77777777" w:rsidR="002162AC" w:rsidRPr="004C52A9" w:rsidRDefault="002162AC" w:rsidP="00A66DCF">
            <w:pPr>
              <w:jc w:val="center"/>
              <w:rPr>
                <w:rFonts w:cstheme="minorHAnsi"/>
                <w:color w:val="000000"/>
              </w:rPr>
            </w:pPr>
            <w:r w:rsidRPr="004C52A9">
              <w:rPr>
                <w:rFonts w:cstheme="minorHAnsi"/>
                <w:color w:val="000000"/>
              </w:rPr>
              <w:t>671 216 000 Kč</w:t>
            </w:r>
          </w:p>
        </w:tc>
        <w:tc>
          <w:tcPr>
            <w:tcW w:w="2309" w:type="dxa"/>
            <w:tcBorders>
              <w:top w:val="nil"/>
              <w:left w:val="nil"/>
              <w:bottom w:val="single" w:sz="4" w:space="0" w:color="auto"/>
              <w:right w:val="single" w:sz="4" w:space="0" w:color="auto"/>
            </w:tcBorders>
            <w:shd w:val="clear" w:color="auto" w:fill="auto"/>
            <w:noWrap/>
            <w:vAlign w:val="bottom"/>
            <w:hideMark/>
          </w:tcPr>
          <w:p w14:paraId="231D12AB" w14:textId="77777777" w:rsidR="002162AC" w:rsidRPr="004C52A9" w:rsidRDefault="002162AC" w:rsidP="00A66DCF">
            <w:pPr>
              <w:jc w:val="center"/>
              <w:rPr>
                <w:rFonts w:cstheme="minorHAnsi"/>
                <w:color w:val="000000"/>
              </w:rPr>
            </w:pPr>
            <w:r w:rsidRPr="004C52A9">
              <w:rPr>
                <w:rFonts w:cstheme="minorHAnsi"/>
                <w:color w:val="000000"/>
              </w:rPr>
              <w:t>533 296 292 Kč</w:t>
            </w:r>
          </w:p>
        </w:tc>
        <w:tc>
          <w:tcPr>
            <w:tcW w:w="1695" w:type="dxa"/>
            <w:tcBorders>
              <w:top w:val="nil"/>
              <w:left w:val="nil"/>
              <w:bottom w:val="single" w:sz="4" w:space="0" w:color="auto"/>
              <w:right w:val="single" w:sz="4" w:space="0" w:color="auto"/>
            </w:tcBorders>
            <w:shd w:val="clear" w:color="auto" w:fill="auto"/>
            <w:noWrap/>
            <w:vAlign w:val="bottom"/>
            <w:hideMark/>
          </w:tcPr>
          <w:p w14:paraId="2D61E6E4" w14:textId="77777777" w:rsidR="002162AC" w:rsidRPr="004C52A9" w:rsidRDefault="002162AC" w:rsidP="00A66DCF">
            <w:pPr>
              <w:jc w:val="center"/>
              <w:rPr>
                <w:rFonts w:cstheme="minorHAnsi"/>
                <w:color w:val="000000"/>
              </w:rPr>
            </w:pPr>
            <w:r w:rsidRPr="004C52A9">
              <w:rPr>
                <w:rFonts w:cstheme="minorHAnsi"/>
                <w:color w:val="000000"/>
              </w:rPr>
              <w:t>452 465 552 Kč</w:t>
            </w:r>
          </w:p>
        </w:tc>
        <w:tc>
          <w:tcPr>
            <w:tcW w:w="1513" w:type="dxa"/>
            <w:tcBorders>
              <w:top w:val="nil"/>
              <w:left w:val="nil"/>
              <w:bottom w:val="single" w:sz="4" w:space="0" w:color="auto"/>
              <w:right w:val="single" w:sz="8" w:space="0" w:color="auto"/>
            </w:tcBorders>
            <w:shd w:val="clear" w:color="auto" w:fill="auto"/>
            <w:noWrap/>
            <w:vAlign w:val="bottom"/>
            <w:hideMark/>
          </w:tcPr>
          <w:p w14:paraId="1FE37838" w14:textId="77777777" w:rsidR="002162AC" w:rsidRPr="004C52A9" w:rsidRDefault="002162AC" w:rsidP="00A66DCF">
            <w:pPr>
              <w:jc w:val="center"/>
              <w:rPr>
                <w:rFonts w:cstheme="minorHAnsi"/>
                <w:color w:val="000000"/>
              </w:rPr>
            </w:pPr>
            <w:r w:rsidRPr="004C52A9">
              <w:rPr>
                <w:rFonts w:cstheme="minorHAnsi"/>
                <w:color w:val="000000"/>
              </w:rPr>
              <w:t>35</w:t>
            </w:r>
          </w:p>
        </w:tc>
      </w:tr>
      <w:tr w:rsidR="002162AC" w:rsidRPr="004C52A9" w14:paraId="69C08893" w14:textId="77777777" w:rsidTr="00A66DCF">
        <w:trPr>
          <w:trHeight w:val="300"/>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14:paraId="1847F0BC" w14:textId="77777777" w:rsidR="002162AC" w:rsidRPr="004C52A9" w:rsidRDefault="002162AC" w:rsidP="00A66DCF">
            <w:pPr>
              <w:jc w:val="center"/>
              <w:rPr>
                <w:rFonts w:cstheme="minorHAnsi"/>
                <w:color w:val="000000"/>
              </w:rPr>
            </w:pPr>
            <w:r w:rsidRPr="004C52A9">
              <w:rPr>
                <w:rFonts w:cstheme="minorHAnsi"/>
                <w:color w:val="000000"/>
              </w:rPr>
              <w:t>29.06.2020</w:t>
            </w:r>
          </w:p>
        </w:tc>
        <w:tc>
          <w:tcPr>
            <w:tcW w:w="1562" w:type="dxa"/>
            <w:tcBorders>
              <w:top w:val="nil"/>
              <w:left w:val="nil"/>
              <w:bottom w:val="single" w:sz="4" w:space="0" w:color="auto"/>
              <w:right w:val="single" w:sz="4" w:space="0" w:color="auto"/>
            </w:tcBorders>
            <w:shd w:val="clear" w:color="auto" w:fill="auto"/>
            <w:noWrap/>
            <w:vAlign w:val="bottom"/>
            <w:hideMark/>
          </w:tcPr>
          <w:p w14:paraId="1AEB195E" w14:textId="77777777" w:rsidR="002162AC" w:rsidRPr="004C52A9" w:rsidRDefault="002162AC" w:rsidP="00A66DCF">
            <w:pPr>
              <w:jc w:val="center"/>
              <w:rPr>
                <w:rFonts w:cstheme="minorHAnsi"/>
                <w:color w:val="000000"/>
              </w:rPr>
            </w:pPr>
            <w:r w:rsidRPr="004C52A9">
              <w:rPr>
                <w:rFonts w:cstheme="minorHAnsi"/>
                <w:color w:val="000000"/>
              </w:rPr>
              <w:t>366 230 797 Kč</w:t>
            </w:r>
          </w:p>
        </w:tc>
        <w:tc>
          <w:tcPr>
            <w:tcW w:w="2309" w:type="dxa"/>
            <w:tcBorders>
              <w:top w:val="nil"/>
              <w:left w:val="nil"/>
              <w:bottom w:val="single" w:sz="4" w:space="0" w:color="auto"/>
              <w:right w:val="single" w:sz="4" w:space="0" w:color="auto"/>
            </w:tcBorders>
            <w:shd w:val="clear" w:color="auto" w:fill="auto"/>
            <w:noWrap/>
            <w:vAlign w:val="bottom"/>
            <w:hideMark/>
          </w:tcPr>
          <w:p w14:paraId="4838E00C" w14:textId="77777777" w:rsidR="002162AC" w:rsidRPr="004C52A9" w:rsidRDefault="002162AC" w:rsidP="00A66DCF">
            <w:pPr>
              <w:jc w:val="center"/>
              <w:rPr>
                <w:rFonts w:cstheme="minorHAnsi"/>
                <w:color w:val="000000"/>
              </w:rPr>
            </w:pPr>
            <w:r w:rsidRPr="004C52A9">
              <w:rPr>
                <w:rFonts w:cstheme="minorHAnsi"/>
                <w:color w:val="000000"/>
              </w:rPr>
              <w:t>301 981 171 Kč</w:t>
            </w:r>
          </w:p>
        </w:tc>
        <w:tc>
          <w:tcPr>
            <w:tcW w:w="1695" w:type="dxa"/>
            <w:tcBorders>
              <w:top w:val="nil"/>
              <w:left w:val="nil"/>
              <w:bottom w:val="single" w:sz="4" w:space="0" w:color="auto"/>
              <w:right w:val="single" w:sz="4" w:space="0" w:color="auto"/>
            </w:tcBorders>
            <w:shd w:val="clear" w:color="auto" w:fill="auto"/>
            <w:noWrap/>
            <w:vAlign w:val="bottom"/>
            <w:hideMark/>
          </w:tcPr>
          <w:p w14:paraId="48F80F57" w14:textId="77777777" w:rsidR="002162AC" w:rsidRPr="004C52A9" w:rsidRDefault="002162AC" w:rsidP="00A66DCF">
            <w:pPr>
              <w:jc w:val="center"/>
              <w:rPr>
                <w:rFonts w:cstheme="minorHAnsi"/>
                <w:color w:val="000000"/>
              </w:rPr>
            </w:pPr>
            <w:r w:rsidRPr="004C52A9">
              <w:rPr>
                <w:rFonts w:cstheme="minorHAnsi"/>
                <w:color w:val="000000"/>
              </w:rPr>
              <w:t>256 624 212 Kč</w:t>
            </w:r>
          </w:p>
        </w:tc>
        <w:tc>
          <w:tcPr>
            <w:tcW w:w="1513" w:type="dxa"/>
            <w:tcBorders>
              <w:top w:val="nil"/>
              <w:left w:val="nil"/>
              <w:bottom w:val="single" w:sz="4" w:space="0" w:color="auto"/>
              <w:right w:val="single" w:sz="8" w:space="0" w:color="auto"/>
            </w:tcBorders>
            <w:shd w:val="clear" w:color="auto" w:fill="auto"/>
            <w:noWrap/>
            <w:vAlign w:val="bottom"/>
            <w:hideMark/>
          </w:tcPr>
          <w:p w14:paraId="6F71546B" w14:textId="77777777" w:rsidR="002162AC" w:rsidRPr="004C52A9" w:rsidRDefault="002162AC" w:rsidP="00A66DCF">
            <w:pPr>
              <w:jc w:val="center"/>
              <w:rPr>
                <w:rFonts w:cstheme="minorHAnsi"/>
                <w:color w:val="000000"/>
              </w:rPr>
            </w:pPr>
            <w:r w:rsidRPr="004C52A9">
              <w:rPr>
                <w:rFonts w:cstheme="minorHAnsi"/>
                <w:color w:val="000000"/>
              </w:rPr>
              <w:t>29</w:t>
            </w:r>
          </w:p>
        </w:tc>
      </w:tr>
      <w:tr w:rsidR="002162AC" w:rsidRPr="004C52A9" w14:paraId="50A878BD" w14:textId="77777777" w:rsidTr="00A66DCF">
        <w:trPr>
          <w:trHeight w:val="300"/>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14:paraId="1A446B69" w14:textId="77777777" w:rsidR="002162AC" w:rsidRPr="004C52A9" w:rsidRDefault="002162AC" w:rsidP="00A66DCF">
            <w:pPr>
              <w:jc w:val="center"/>
              <w:rPr>
                <w:rFonts w:cstheme="minorHAnsi"/>
                <w:color w:val="000000"/>
              </w:rPr>
            </w:pPr>
            <w:r w:rsidRPr="004C52A9">
              <w:rPr>
                <w:rFonts w:cstheme="minorHAnsi"/>
                <w:color w:val="000000"/>
              </w:rPr>
              <w:t>30.04.2019</w:t>
            </w:r>
          </w:p>
        </w:tc>
        <w:tc>
          <w:tcPr>
            <w:tcW w:w="1562" w:type="dxa"/>
            <w:tcBorders>
              <w:top w:val="nil"/>
              <w:left w:val="nil"/>
              <w:bottom w:val="single" w:sz="4" w:space="0" w:color="auto"/>
              <w:right w:val="single" w:sz="4" w:space="0" w:color="auto"/>
            </w:tcBorders>
            <w:shd w:val="clear" w:color="auto" w:fill="auto"/>
            <w:noWrap/>
            <w:vAlign w:val="bottom"/>
            <w:hideMark/>
          </w:tcPr>
          <w:p w14:paraId="4DD96639" w14:textId="77777777" w:rsidR="002162AC" w:rsidRPr="004C52A9" w:rsidRDefault="002162AC" w:rsidP="00A66DCF">
            <w:pPr>
              <w:jc w:val="center"/>
              <w:rPr>
                <w:rFonts w:cstheme="minorHAnsi"/>
                <w:color w:val="000000"/>
              </w:rPr>
            </w:pPr>
            <w:r w:rsidRPr="004C52A9">
              <w:rPr>
                <w:rFonts w:cstheme="minorHAnsi"/>
                <w:color w:val="000000"/>
              </w:rPr>
              <w:t>512 443 565 Kč</w:t>
            </w:r>
          </w:p>
        </w:tc>
        <w:tc>
          <w:tcPr>
            <w:tcW w:w="2309" w:type="dxa"/>
            <w:tcBorders>
              <w:top w:val="nil"/>
              <w:left w:val="nil"/>
              <w:bottom w:val="single" w:sz="4" w:space="0" w:color="auto"/>
              <w:right w:val="single" w:sz="4" w:space="0" w:color="auto"/>
            </w:tcBorders>
            <w:shd w:val="clear" w:color="auto" w:fill="auto"/>
            <w:noWrap/>
            <w:vAlign w:val="bottom"/>
            <w:hideMark/>
          </w:tcPr>
          <w:p w14:paraId="283372B3" w14:textId="77777777" w:rsidR="002162AC" w:rsidRPr="004C52A9" w:rsidRDefault="002162AC" w:rsidP="00A66DCF">
            <w:pPr>
              <w:jc w:val="center"/>
              <w:rPr>
                <w:rFonts w:cstheme="minorHAnsi"/>
                <w:color w:val="000000"/>
              </w:rPr>
            </w:pPr>
            <w:r w:rsidRPr="004C52A9">
              <w:rPr>
                <w:rFonts w:cstheme="minorHAnsi"/>
                <w:color w:val="000000"/>
              </w:rPr>
              <w:t>413 154 289 Kč</w:t>
            </w:r>
          </w:p>
        </w:tc>
        <w:tc>
          <w:tcPr>
            <w:tcW w:w="1695" w:type="dxa"/>
            <w:tcBorders>
              <w:top w:val="nil"/>
              <w:left w:val="nil"/>
              <w:bottom w:val="single" w:sz="4" w:space="0" w:color="auto"/>
              <w:right w:val="single" w:sz="4" w:space="0" w:color="auto"/>
            </w:tcBorders>
            <w:shd w:val="clear" w:color="auto" w:fill="auto"/>
            <w:noWrap/>
            <w:vAlign w:val="bottom"/>
            <w:hideMark/>
          </w:tcPr>
          <w:p w14:paraId="58C3F645" w14:textId="77777777" w:rsidR="002162AC" w:rsidRPr="004C52A9" w:rsidRDefault="002162AC" w:rsidP="00A66DCF">
            <w:pPr>
              <w:jc w:val="center"/>
              <w:rPr>
                <w:rFonts w:cstheme="minorHAnsi"/>
                <w:color w:val="000000"/>
              </w:rPr>
            </w:pPr>
            <w:r w:rsidRPr="004C52A9">
              <w:rPr>
                <w:rFonts w:cstheme="minorHAnsi"/>
                <w:color w:val="000000"/>
              </w:rPr>
              <w:t>351 181 126 Kč</w:t>
            </w:r>
          </w:p>
        </w:tc>
        <w:tc>
          <w:tcPr>
            <w:tcW w:w="1513" w:type="dxa"/>
            <w:tcBorders>
              <w:top w:val="nil"/>
              <w:left w:val="nil"/>
              <w:bottom w:val="single" w:sz="4" w:space="0" w:color="auto"/>
              <w:right w:val="single" w:sz="8" w:space="0" w:color="auto"/>
            </w:tcBorders>
            <w:shd w:val="clear" w:color="auto" w:fill="auto"/>
            <w:noWrap/>
            <w:vAlign w:val="bottom"/>
            <w:hideMark/>
          </w:tcPr>
          <w:p w14:paraId="70CBAC93" w14:textId="77777777" w:rsidR="002162AC" w:rsidRPr="004C52A9" w:rsidRDefault="002162AC" w:rsidP="00A66DCF">
            <w:pPr>
              <w:jc w:val="center"/>
              <w:rPr>
                <w:rFonts w:cstheme="minorHAnsi"/>
                <w:color w:val="000000"/>
              </w:rPr>
            </w:pPr>
            <w:r w:rsidRPr="004C52A9">
              <w:rPr>
                <w:rFonts w:cstheme="minorHAnsi"/>
                <w:color w:val="000000"/>
              </w:rPr>
              <w:t>29</w:t>
            </w:r>
          </w:p>
        </w:tc>
      </w:tr>
      <w:tr w:rsidR="002162AC" w:rsidRPr="004C52A9" w14:paraId="34C881CD" w14:textId="77777777" w:rsidTr="00A66DCF">
        <w:trPr>
          <w:trHeight w:val="315"/>
        </w:trPr>
        <w:tc>
          <w:tcPr>
            <w:tcW w:w="1161" w:type="dxa"/>
            <w:tcBorders>
              <w:top w:val="nil"/>
              <w:left w:val="single" w:sz="8" w:space="0" w:color="auto"/>
              <w:bottom w:val="single" w:sz="8" w:space="0" w:color="auto"/>
              <w:right w:val="single" w:sz="4" w:space="0" w:color="auto"/>
            </w:tcBorders>
            <w:shd w:val="clear" w:color="auto" w:fill="auto"/>
            <w:noWrap/>
            <w:vAlign w:val="bottom"/>
            <w:hideMark/>
          </w:tcPr>
          <w:p w14:paraId="6A2CD5E1" w14:textId="77777777" w:rsidR="002162AC" w:rsidRPr="004C52A9" w:rsidRDefault="002162AC" w:rsidP="00A66DCF">
            <w:pPr>
              <w:jc w:val="center"/>
              <w:rPr>
                <w:rFonts w:cstheme="minorHAnsi"/>
                <w:color w:val="000000"/>
              </w:rPr>
            </w:pPr>
            <w:r w:rsidRPr="004C52A9">
              <w:rPr>
                <w:rFonts w:cstheme="minorHAnsi"/>
                <w:color w:val="000000"/>
              </w:rPr>
              <w:t>04.05.2018</w:t>
            </w:r>
          </w:p>
        </w:tc>
        <w:tc>
          <w:tcPr>
            <w:tcW w:w="1562" w:type="dxa"/>
            <w:tcBorders>
              <w:top w:val="nil"/>
              <w:left w:val="nil"/>
              <w:bottom w:val="single" w:sz="8" w:space="0" w:color="auto"/>
              <w:right w:val="single" w:sz="4" w:space="0" w:color="auto"/>
            </w:tcBorders>
            <w:shd w:val="clear" w:color="auto" w:fill="auto"/>
            <w:noWrap/>
            <w:vAlign w:val="bottom"/>
            <w:hideMark/>
          </w:tcPr>
          <w:p w14:paraId="5516162B" w14:textId="77777777" w:rsidR="002162AC" w:rsidRPr="004C52A9" w:rsidRDefault="002162AC" w:rsidP="00A66DCF">
            <w:pPr>
              <w:jc w:val="center"/>
              <w:rPr>
                <w:rFonts w:cstheme="minorHAnsi"/>
                <w:color w:val="000000"/>
              </w:rPr>
            </w:pPr>
            <w:r w:rsidRPr="004C52A9">
              <w:rPr>
                <w:rFonts w:cstheme="minorHAnsi"/>
                <w:color w:val="000000"/>
              </w:rPr>
              <w:t>554 948 Kč</w:t>
            </w:r>
          </w:p>
        </w:tc>
        <w:tc>
          <w:tcPr>
            <w:tcW w:w="2309" w:type="dxa"/>
            <w:tcBorders>
              <w:top w:val="nil"/>
              <w:left w:val="nil"/>
              <w:bottom w:val="single" w:sz="8" w:space="0" w:color="auto"/>
              <w:right w:val="single" w:sz="4" w:space="0" w:color="auto"/>
            </w:tcBorders>
            <w:shd w:val="clear" w:color="auto" w:fill="auto"/>
            <w:noWrap/>
            <w:vAlign w:val="bottom"/>
            <w:hideMark/>
          </w:tcPr>
          <w:p w14:paraId="4B5D4C02" w14:textId="77777777" w:rsidR="002162AC" w:rsidRPr="004C52A9" w:rsidRDefault="002162AC" w:rsidP="00A66DCF">
            <w:pPr>
              <w:jc w:val="center"/>
              <w:rPr>
                <w:rFonts w:cstheme="minorHAnsi"/>
                <w:color w:val="000000"/>
              </w:rPr>
            </w:pPr>
            <w:r w:rsidRPr="004C52A9">
              <w:rPr>
                <w:rFonts w:cstheme="minorHAnsi"/>
                <w:color w:val="000000"/>
              </w:rPr>
              <w:t>410 418 Kč</w:t>
            </w:r>
          </w:p>
        </w:tc>
        <w:tc>
          <w:tcPr>
            <w:tcW w:w="1695" w:type="dxa"/>
            <w:tcBorders>
              <w:top w:val="nil"/>
              <w:left w:val="nil"/>
              <w:bottom w:val="single" w:sz="8" w:space="0" w:color="auto"/>
              <w:right w:val="single" w:sz="4" w:space="0" w:color="auto"/>
            </w:tcBorders>
            <w:shd w:val="clear" w:color="auto" w:fill="auto"/>
            <w:noWrap/>
            <w:vAlign w:val="bottom"/>
            <w:hideMark/>
          </w:tcPr>
          <w:p w14:paraId="5539C124" w14:textId="77777777" w:rsidR="002162AC" w:rsidRPr="004C52A9" w:rsidRDefault="002162AC" w:rsidP="00A66DCF">
            <w:pPr>
              <w:jc w:val="center"/>
              <w:rPr>
                <w:rFonts w:cstheme="minorHAnsi"/>
                <w:color w:val="000000"/>
              </w:rPr>
            </w:pPr>
            <w:r w:rsidRPr="004C52A9">
              <w:rPr>
                <w:rFonts w:cstheme="minorHAnsi"/>
                <w:color w:val="000000"/>
              </w:rPr>
              <w:t>348 836 Kč</w:t>
            </w:r>
          </w:p>
        </w:tc>
        <w:tc>
          <w:tcPr>
            <w:tcW w:w="1513" w:type="dxa"/>
            <w:tcBorders>
              <w:top w:val="nil"/>
              <w:left w:val="nil"/>
              <w:bottom w:val="single" w:sz="8" w:space="0" w:color="auto"/>
              <w:right w:val="single" w:sz="8" w:space="0" w:color="auto"/>
            </w:tcBorders>
            <w:shd w:val="clear" w:color="auto" w:fill="auto"/>
            <w:noWrap/>
            <w:vAlign w:val="bottom"/>
            <w:hideMark/>
          </w:tcPr>
          <w:p w14:paraId="23B368CF" w14:textId="77777777" w:rsidR="002162AC" w:rsidRPr="004C52A9" w:rsidRDefault="002162AC" w:rsidP="00A66DCF">
            <w:pPr>
              <w:jc w:val="center"/>
              <w:rPr>
                <w:rFonts w:cstheme="minorHAnsi"/>
                <w:color w:val="000000"/>
              </w:rPr>
            </w:pPr>
            <w:r w:rsidRPr="004C52A9">
              <w:rPr>
                <w:rFonts w:cstheme="minorHAnsi"/>
                <w:color w:val="000000"/>
              </w:rPr>
              <w:t>48</w:t>
            </w:r>
          </w:p>
        </w:tc>
      </w:tr>
    </w:tbl>
    <w:p w14:paraId="0B285C95" w14:textId="77777777" w:rsidR="002162AC" w:rsidRPr="004C52A9" w:rsidRDefault="002162AC" w:rsidP="002162AC">
      <w:pPr>
        <w:rPr>
          <w:rFonts w:cstheme="minorHAnsi"/>
        </w:rPr>
      </w:pPr>
    </w:p>
    <w:p w14:paraId="26748211" w14:textId="77777777" w:rsidR="002162AC" w:rsidRPr="004C52A9" w:rsidRDefault="002162AC" w:rsidP="002162AC">
      <w:pPr>
        <w:rPr>
          <w:rFonts w:cstheme="minorHAnsi"/>
        </w:rPr>
      </w:pPr>
      <w:r w:rsidRPr="004C52A9">
        <w:rPr>
          <w:rFonts w:cstheme="minorHAnsi"/>
        </w:rPr>
        <w:t>Objem čerpaných finančních prostředků na výstavbu/údržbu cyklistických stezek v letech 2000</w:t>
      </w:r>
      <w:r>
        <w:rPr>
          <w:rFonts w:cstheme="minorHAnsi"/>
        </w:rPr>
        <w:t>-</w:t>
      </w:r>
      <w:r w:rsidRPr="004C52A9">
        <w:rPr>
          <w:rFonts w:cstheme="minorHAnsi"/>
        </w:rPr>
        <w:t>2019 ze SFDI:</w:t>
      </w:r>
    </w:p>
    <w:p w14:paraId="5EAE9A05" w14:textId="77777777" w:rsidR="002162AC" w:rsidRPr="004C52A9" w:rsidRDefault="002162AC" w:rsidP="002162AC">
      <w:pPr>
        <w:rPr>
          <w:rFonts w:cstheme="minorHAnsi"/>
        </w:rPr>
      </w:pPr>
      <w:r w:rsidRPr="004C52A9">
        <w:rPr>
          <w:rFonts w:cstheme="minorHAnsi"/>
          <w:noProof/>
        </w:rPr>
        <w:lastRenderedPageBreak/>
        <w:drawing>
          <wp:inline distT="0" distB="0" distL="0" distR="0" wp14:anchorId="10B50B9F" wp14:editId="0C8B9693">
            <wp:extent cx="4768948" cy="3113589"/>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8670" cy="3119936"/>
                    </a:xfrm>
                    <a:prstGeom prst="rect">
                      <a:avLst/>
                    </a:prstGeom>
                  </pic:spPr>
                </pic:pic>
              </a:graphicData>
            </a:graphic>
          </wp:inline>
        </w:drawing>
      </w:r>
    </w:p>
    <w:p w14:paraId="291059E6" w14:textId="77777777" w:rsidR="000D3F0B" w:rsidRDefault="000D3F0B" w:rsidP="002162AC">
      <w:pPr>
        <w:rPr>
          <w:rFonts w:cstheme="minorHAnsi"/>
        </w:rPr>
      </w:pPr>
    </w:p>
    <w:p w14:paraId="280C6B89" w14:textId="3FAE9ED6" w:rsidR="002162AC" w:rsidRPr="004C52A9" w:rsidRDefault="002162AC" w:rsidP="002162AC">
      <w:pPr>
        <w:rPr>
          <w:rFonts w:cstheme="minorHAnsi"/>
        </w:rPr>
      </w:pPr>
      <w:r w:rsidRPr="004C52A9">
        <w:rPr>
          <w:rFonts w:cstheme="minorHAnsi"/>
        </w:rPr>
        <w:t xml:space="preserve">Objem poskytnutých finančních prostředků na </w:t>
      </w:r>
      <w:proofErr w:type="spellStart"/>
      <w:r w:rsidRPr="004C52A9">
        <w:rPr>
          <w:rFonts w:cstheme="minorHAnsi"/>
        </w:rPr>
        <w:t>cyklodopravu</w:t>
      </w:r>
      <w:proofErr w:type="spellEnd"/>
      <w:r w:rsidRPr="004C52A9">
        <w:rPr>
          <w:rFonts w:cstheme="minorHAnsi"/>
        </w:rPr>
        <w:t xml:space="preserve"> z IROP (MMR s EU):</w:t>
      </w:r>
    </w:p>
    <w:tbl>
      <w:tblPr>
        <w:tblW w:w="5080" w:type="dxa"/>
        <w:tblCellMar>
          <w:left w:w="70" w:type="dxa"/>
          <w:right w:w="70" w:type="dxa"/>
        </w:tblCellMar>
        <w:tblLook w:val="04A0" w:firstRow="1" w:lastRow="0" w:firstColumn="1" w:lastColumn="0" w:noHBand="0" w:noVBand="1"/>
      </w:tblPr>
      <w:tblGrid>
        <w:gridCol w:w="1349"/>
        <w:gridCol w:w="1895"/>
        <w:gridCol w:w="1836"/>
      </w:tblGrid>
      <w:tr w:rsidR="002162AC" w:rsidRPr="004C52A9" w14:paraId="57928A15" w14:textId="77777777" w:rsidTr="00A66DCF">
        <w:trPr>
          <w:trHeight w:val="315"/>
        </w:trPr>
        <w:tc>
          <w:tcPr>
            <w:tcW w:w="50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862050" w14:textId="77777777" w:rsidR="002162AC" w:rsidRPr="004C52A9" w:rsidRDefault="002162AC" w:rsidP="00A66DCF">
            <w:pPr>
              <w:jc w:val="center"/>
              <w:rPr>
                <w:rFonts w:cstheme="minorHAnsi"/>
                <w:color w:val="000000"/>
              </w:rPr>
            </w:pPr>
            <w:r w:rsidRPr="004C52A9">
              <w:rPr>
                <w:rFonts w:cstheme="minorHAnsi"/>
                <w:color w:val="000000"/>
              </w:rPr>
              <w:t>72. výzvě „</w:t>
            </w:r>
            <w:proofErr w:type="spellStart"/>
            <w:r w:rsidRPr="004C52A9">
              <w:rPr>
                <w:rFonts w:cstheme="minorHAnsi"/>
                <w:color w:val="000000"/>
              </w:rPr>
              <w:t>Cyklodoprava</w:t>
            </w:r>
            <w:proofErr w:type="spellEnd"/>
            <w:r w:rsidRPr="004C52A9">
              <w:rPr>
                <w:rFonts w:cstheme="minorHAnsi"/>
                <w:color w:val="000000"/>
              </w:rPr>
              <w:t xml:space="preserve"> II“ - IROP</w:t>
            </w:r>
          </w:p>
        </w:tc>
      </w:tr>
      <w:tr w:rsidR="002162AC" w:rsidRPr="004C52A9" w14:paraId="294200F4" w14:textId="77777777" w:rsidTr="00A66DCF">
        <w:trPr>
          <w:trHeight w:val="300"/>
        </w:trPr>
        <w:tc>
          <w:tcPr>
            <w:tcW w:w="1349" w:type="dxa"/>
            <w:tcBorders>
              <w:top w:val="nil"/>
              <w:left w:val="single" w:sz="8" w:space="0" w:color="auto"/>
              <w:bottom w:val="single" w:sz="4" w:space="0" w:color="auto"/>
              <w:right w:val="single" w:sz="4" w:space="0" w:color="auto"/>
            </w:tcBorders>
            <w:shd w:val="clear" w:color="auto" w:fill="auto"/>
            <w:noWrap/>
            <w:vAlign w:val="bottom"/>
            <w:hideMark/>
          </w:tcPr>
          <w:p w14:paraId="2BC82C8F" w14:textId="77777777" w:rsidR="002162AC" w:rsidRPr="004C52A9" w:rsidRDefault="002162AC" w:rsidP="00A66DCF">
            <w:pPr>
              <w:rPr>
                <w:rFonts w:cstheme="minorHAnsi"/>
                <w:color w:val="000000"/>
              </w:rPr>
            </w:pPr>
            <w:r w:rsidRPr="004C52A9">
              <w:rPr>
                <w:rFonts w:cstheme="minorHAnsi"/>
                <w:color w:val="000000"/>
              </w:rPr>
              <w:t> </w:t>
            </w:r>
          </w:p>
        </w:tc>
        <w:tc>
          <w:tcPr>
            <w:tcW w:w="1895" w:type="dxa"/>
            <w:tcBorders>
              <w:top w:val="nil"/>
              <w:left w:val="nil"/>
              <w:bottom w:val="single" w:sz="4" w:space="0" w:color="auto"/>
              <w:right w:val="single" w:sz="4" w:space="0" w:color="auto"/>
            </w:tcBorders>
            <w:shd w:val="clear" w:color="auto" w:fill="auto"/>
            <w:noWrap/>
            <w:vAlign w:val="bottom"/>
            <w:hideMark/>
          </w:tcPr>
          <w:p w14:paraId="39623720" w14:textId="77777777" w:rsidR="002162AC" w:rsidRPr="004C52A9" w:rsidRDefault="002162AC" w:rsidP="00A66DCF">
            <w:pPr>
              <w:rPr>
                <w:rFonts w:cstheme="minorHAnsi"/>
                <w:color w:val="000000"/>
              </w:rPr>
            </w:pPr>
            <w:r w:rsidRPr="004C52A9">
              <w:rPr>
                <w:rFonts w:cstheme="minorHAnsi"/>
                <w:color w:val="000000"/>
              </w:rPr>
              <w:t>příspěvek</w:t>
            </w:r>
          </w:p>
        </w:tc>
        <w:tc>
          <w:tcPr>
            <w:tcW w:w="1836" w:type="dxa"/>
            <w:tcBorders>
              <w:top w:val="nil"/>
              <w:left w:val="nil"/>
              <w:bottom w:val="single" w:sz="4" w:space="0" w:color="auto"/>
              <w:right w:val="single" w:sz="8" w:space="0" w:color="auto"/>
            </w:tcBorders>
            <w:shd w:val="clear" w:color="auto" w:fill="auto"/>
            <w:noWrap/>
            <w:vAlign w:val="bottom"/>
            <w:hideMark/>
          </w:tcPr>
          <w:p w14:paraId="07E9A3EA" w14:textId="77777777" w:rsidR="002162AC" w:rsidRPr="004C52A9" w:rsidRDefault="002162AC" w:rsidP="00A66DCF">
            <w:pPr>
              <w:jc w:val="center"/>
              <w:rPr>
                <w:rFonts w:cstheme="minorHAnsi"/>
                <w:color w:val="000000"/>
              </w:rPr>
            </w:pPr>
            <w:r w:rsidRPr="004C52A9">
              <w:rPr>
                <w:rFonts w:cstheme="minorHAnsi"/>
                <w:color w:val="000000"/>
              </w:rPr>
              <w:t>počet projektů</w:t>
            </w:r>
          </w:p>
        </w:tc>
      </w:tr>
      <w:tr w:rsidR="002162AC" w:rsidRPr="004C52A9" w14:paraId="0CBEECF2" w14:textId="77777777" w:rsidTr="00A66DCF">
        <w:trPr>
          <w:trHeight w:val="300"/>
        </w:trPr>
        <w:tc>
          <w:tcPr>
            <w:tcW w:w="1349" w:type="dxa"/>
            <w:tcBorders>
              <w:top w:val="nil"/>
              <w:left w:val="single" w:sz="8" w:space="0" w:color="auto"/>
              <w:bottom w:val="single" w:sz="4" w:space="0" w:color="auto"/>
              <w:right w:val="single" w:sz="4" w:space="0" w:color="auto"/>
            </w:tcBorders>
            <w:shd w:val="clear" w:color="auto" w:fill="auto"/>
            <w:noWrap/>
            <w:vAlign w:val="bottom"/>
            <w:hideMark/>
          </w:tcPr>
          <w:p w14:paraId="642B6C47" w14:textId="77777777" w:rsidR="002162AC" w:rsidRPr="004C52A9" w:rsidRDefault="002162AC" w:rsidP="00A66DCF">
            <w:pPr>
              <w:rPr>
                <w:rFonts w:cstheme="minorHAnsi"/>
                <w:color w:val="000000"/>
              </w:rPr>
            </w:pPr>
            <w:r w:rsidRPr="004C52A9">
              <w:rPr>
                <w:rFonts w:cstheme="minorHAnsi"/>
                <w:color w:val="000000"/>
              </w:rPr>
              <w:t>2014-2018</w:t>
            </w:r>
          </w:p>
        </w:tc>
        <w:tc>
          <w:tcPr>
            <w:tcW w:w="1895" w:type="dxa"/>
            <w:tcBorders>
              <w:top w:val="nil"/>
              <w:left w:val="nil"/>
              <w:bottom w:val="single" w:sz="4" w:space="0" w:color="auto"/>
              <w:right w:val="single" w:sz="4" w:space="0" w:color="auto"/>
            </w:tcBorders>
            <w:shd w:val="clear" w:color="auto" w:fill="auto"/>
            <w:noWrap/>
            <w:vAlign w:val="bottom"/>
            <w:hideMark/>
          </w:tcPr>
          <w:p w14:paraId="70E5BF40" w14:textId="77777777" w:rsidR="002162AC" w:rsidRPr="004C52A9" w:rsidRDefault="002162AC" w:rsidP="00A66DCF">
            <w:pPr>
              <w:jc w:val="right"/>
              <w:rPr>
                <w:rFonts w:cstheme="minorHAnsi"/>
                <w:color w:val="000000"/>
              </w:rPr>
            </w:pPr>
            <w:r w:rsidRPr="004C52A9">
              <w:rPr>
                <w:rFonts w:cstheme="minorHAnsi"/>
                <w:color w:val="000000"/>
              </w:rPr>
              <w:t>235 734 620 Kč</w:t>
            </w:r>
          </w:p>
        </w:tc>
        <w:tc>
          <w:tcPr>
            <w:tcW w:w="1836" w:type="dxa"/>
            <w:tcBorders>
              <w:top w:val="nil"/>
              <w:left w:val="nil"/>
              <w:bottom w:val="single" w:sz="4" w:space="0" w:color="auto"/>
              <w:right w:val="single" w:sz="8" w:space="0" w:color="auto"/>
            </w:tcBorders>
            <w:shd w:val="clear" w:color="auto" w:fill="auto"/>
            <w:noWrap/>
            <w:vAlign w:val="bottom"/>
            <w:hideMark/>
          </w:tcPr>
          <w:p w14:paraId="38E6E3D3" w14:textId="77777777" w:rsidR="002162AC" w:rsidRPr="004C52A9" w:rsidRDefault="002162AC" w:rsidP="00A66DCF">
            <w:pPr>
              <w:jc w:val="right"/>
              <w:rPr>
                <w:rFonts w:cstheme="minorHAnsi"/>
                <w:color w:val="000000"/>
              </w:rPr>
            </w:pPr>
            <w:r w:rsidRPr="004C52A9">
              <w:rPr>
                <w:rFonts w:cstheme="minorHAnsi"/>
                <w:color w:val="000000"/>
              </w:rPr>
              <w:t>17</w:t>
            </w:r>
          </w:p>
        </w:tc>
      </w:tr>
      <w:tr w:rsidR="002162AC" w:rsidRPr="004C52A9" w14:paraId="77F4EC04" w14:textId="77777777" w:rsidTr="00A66DCF">
        <w:trPr>
          <w:trHeight w:val="315"/>
        </w:trPr>
        <w:tc>
          <w:tcPr>
            <w:tcW w:w="1349" w:type="dxa"/>
            <w:tcBorders>
              <w:top w:val="nil"/>
              <w:left w:val="single" w:sz="8" w:space="0" w:color="auto"/>
              <w:bottom w:val="single" w:sz="8" w:space="0" w:color="auto"/>
              <w:right w:val="single" w:sz="4" w:space="0" w:color="auto"/>
            </w:tcBorders>
            <w:shd w:val="clear" w:color="auto" w:fill="auto"/>
            <w:noWrap/>
            <w:vAlign w:val="bottom"/>
            <w:hideMark/>
          </w:tcPr>
          <w:p w14:paraId="1394CAD8" w14:textId="77777777" w:rsidR="002162AC" w:rsidRPr="004C52A9" w:rsidRDefault="002162AC" w:rsidP="00A66DCF">
            <w:pPr>
              <w:rPr>
                <w:rFonts w:cstheme="minorHAnsi"/>
                <w:color w:val="000000"/>
              </w:rPr>
            </w:pPr>
            <w:r w:rsidRPr="004C52A9">
              <w:rPr>
                <w:rFonts w:cstheme="minorHAnsi"/>
                <w:color w:val="000000"/>
              </w:rPr>
              <w:t>do 2020</w:t>
            </w:r>
          </w:p>
        </w:tc>
        <w:tc>
          <w:tcPr>
            <w:tcW w:w="1895" w:type="dxa"/>
            <w:tcBorders>
              <w:top w:val="nil"/>
              <w:left w:val="nil"/>
              <w:bottom w:val="single" w:sz="8" w:space="0" w:color="auto"/>
              <w:right w:val="single" w:sz="4" w:space="0" w:color="auto"/>
            </w:tcBorders>
            <w:shd w:val="clear" w:color="auto" w:fill="auto"/>
            <w:noWrap/>
            <w:vAlign w:val="bottom"/>
            <w:hideMark/>
          </w:tcPr>
          <w:p w14:paraId="4E368C85" w14:textId="77777777" w:rsidR="002162AC" w:rsidRPr="004C52A9" w:rsidRDefault="002162AC" w:rsidP="00A66DCF">
            <w:pPr>
              <w:jc w:val="right"/>
              <w:rPr>
                <w:rFonts w:cstheme="minorHAnsi"/>
                <w:color w:val="000000"/>
              </w:rPr>
            </w:pPr>
            <w:r w:rsidRPr="004C52A9">
              <w:rPr>
                <w:rFonts w:cstheme="minorHAnsi"/>
                <w:color w:val="000000"/>
              </w:rPr>
              <w:t>365 557 854 Kč</w:t>
            </w:r>
          </w:p>
        </w:tc>
        <w:tc>
          <w:tcPr>
            <w:tcW w:w="1836" w:type="dxa"/>
            <w:tcBorders>
              <w:top w:val="nil"/>
              <w:left w:val="nil"/>
              <w:bottom w:val="single" w:sz="8" w:space="0" w:color="auto"/>
              <w:right w:val="single" w:sz="8" w:space="0" w:color="auto"/>
            </w:tcBorders>
            <w:shd w:val="clear" w:color="auto" w:fill="auto"/>
            <w:noWrap/>
            <w:vAlign w:val="bottom"/>
            <w:hideMark/>
          </w:tcPr>
          <w:p w14:paraId="1DB9B22B" w14:textId="77777777" w:rsidR="002162AC" w:rsidRPr="004C52A9" w:rsidRDefault="002162AC" w:rsidP="00A66DCF">
            <w:pPr>
              <w:jc w:val="right"/>
              <w:rPr>
                <w:rFonts w:cstheme="minorHAnsi"/>
                <w:color w:val="000000"/>
              </w:rPr>
            </w:pPr>
            <w:r w:rsidRPr="004C52A9">
              <w:rPr>
                <w:rFonts w:cstheme="minorHAnsi"/>
                <w:color w:val="000000"/>
              </w:rPr>
              <w:t>27</w:t>
            </w:r>
          </w:p>
        </w:tc>
      </w:tr>
    </w:tbl>
    <w:p w14:paraId="0A0F51D6" w14:textId="77777777" w:rsidR="002162AC" w:rsidRPr="004C52A9" w:rsidRDefault="002162AC" w:rsidP="002162AC">
      <w:pPr>
        <w:pStyle w:val="Prosttext"/>
        <w:rPr>
          <w:rFonts w:asciiTheme="minorHAnsi" w:hAnsiTheme="minorHAnsi" w:cstheme="minorHAnsi"/>
          <w:szCs w:val="22"/>
        </w:rPr>
      </w:pPr>
    </w:p>
    <w:p w14:paraId="08C3464D" w14:textId="77777777" w:rsidR="002162AC" w:rsidRPr="004C52A9" w:rsidRDefault="002162AC" w:rsidP="002162AC">
      <w:pPr>
        <w:pStyle w:val="Prosttext"/>
        <w:rPr>
          <w:rFonts w:asciiTheme="minorHAnsi" w:hAnsiTheme="minorHAnsi" w:cstheme="minorHAnsi"/>
          <w:szCs w:val="22"/>
        </w:rPr>
      </w:pPr>
      <w:r w:rsidRPr="004C52A9">
        <w:rPr>
          <w:rFonts w:asciiTheme="minorHAnsi" w:hAnsiTheme="minorHAnsi" w:cstheme="minorHAnsi"/>
          <w:szCs w:val="22"/>
        </w:rPr>
        <w:t>V rámci Integrovaného regionálního operačního programu (IROP) 2014–2020 - specifického cíle 1.2, zvýšení podílu udržitelných forem dopravy z IROP/IRROP 2 bylo podpořeno:</w:t>
      </w:r>
    </w:p>
    <w:p w14:paraId="466CBD5B" w14:textId="77777777" w:rsidR="002162AC" w:rsidRPr="004C52A9" w:rsidRDefault="002162AC" w:rsidP="00FF093C">
      <w:pPr>
        <w:pStyle w:val="Prosttext"/>
        <w:numPr>
          <w:ilvl w:val="0"/>
          <w:numId w:val="37"/>
        </w:numPr>
        <w:rPr>
          <w:rFonts w:asciiTheme="minorHAnsi" w:hAnsiTheme="minorHAnsi" w:cstheme="minorHAnsi"/>
          <w:szCs w:val="22"/>
        </w:rPr>
      </w:pPr>
      <w:r w:rsidRPr="004C52A9">
        <w:rPr>
          <w:rFonts w:asciiTheme="minorHAnsi" w:hAnsiTheme="minorHAnsi" w:cstheme="minorHAnsi"/>
          <w:szCs w:val="22"/>
        </w:rPr>
        <w:t xml:space="preserve">185 projektů výstavby nebo rekonstrukce cyklostezek </w:t>
      </w:r>
    </w:p>
    <w:p w14:paraId="54A92D8A" w14:textId="77777777" w:rsidR="002162AC" w:rsidRPr="004C52A9" w:rsidRDefault="002162AC" w:rsidP="00FF093C">
      <w:pPr>
        <w:pStyle w:val="Prosttext"/>
        <w:numPr>
          <w:ilvl w:val="0"/>
          <w:numId w:val="37"/>
        </w:numPr>
        <w:rPr>
          <w:rFonts w:asciiTheme="minorHAnsi" w:hAnsiTheme="minorHAnsi" w:cstheme="minorHAnsi"/>
          <w:szCs w:val="22"/>
        </w:rPr>
      </w:pPr>
      <w:r w:rsidRPr="004C52A9">
        <w:rPr>
          <w:rFonts w:asciiTheme="minorHAnsi" w:hAnsiTheme="minorHAnsi" w:cstheme="minorHAnsi"/>
          <w:szCs w:val="22"/>
        </w:rPr>
        <w:t xml:space="preserve">za 1,75 mld. Kč z Evropského fondu pro regionální rozvoj (EFRR) </w:t>
      </w:r>
    </w:p>
    <w:p w14:paraId="7944ED08" w14:textId="77777777" w:rsidR="002162AC" w:rsidRPr="004C52A9" w:rsidRDefault="002162AC" w:rsidP="00FF093C">
      <w:pPr>
        <w:pStyle w:val="Prosttext"/>
        <w:numPr>
          <w:ilvl w:val="0"/>
          <w:numId w:val="37"/>
        </w:numPr>
        <w:rPr>
          <w:rFonts w:asciiTheme="minorHAnsi" w:hAnsiTheme="minorHAnsi" w:cstheme="minorHAnsi"/>
          <w:szCs w:val="22"/>
        </w:rPr>
      </w:pPr>
      <w:r w:rsidRPr="004C52A9">
        <w:rPr>
          <w:rFonts w:asciiTheme="minorHAnsi" w:hAnsiTheme="minorHAnsi" w:cstheme="minorHAnsi"/>
          <w:szCs w:val="22"/>
        </w:rPr>
        <w:t>v celkové délce 232 + 8 km</w:t>
      </w:r>
    </w:p>
    <w:p w14:paraId="64464D4E" w14:textId="77777777" w:rsidR="002162AC" w:rsidRPr="004C52A9" w:rsidRDefault="002162AC" w:rsidP="00FF093C">
      <w:pPr>
        <w:pStyle w:val="Prosttext"/>
        <w:numPr>
          <w:ilvl w:val="0"/>
          <w:numId w:val="37"/>
        </w:numPr>
        <w:rPr>
          <w:rFonts w:asciiTheme="minorHAnsi" w:hAnsiTheme="minorHAnsi" w:cstheme="minorHAnsi"/>
          <w:szCs w:val="22"/>
        </w:rPr>
      </w:pPr>
      <w:r w:rsidRPr="004C52A9">
        <w:rPr>
          <w:rFonts w:asciiTheme="minorHAnsi" w:hAnsiTheme="minorHAnsi" w:cstheme="minorHAnsi"/>
          <w:szCs w:val="22"/>
        </w:rPr>
        <w:t xml:space="preserve">v dalších 175 projektech má vzniknout celkem 5 375 parkovacích míst pro kola. </w:t>
      </w:r>
    </w:p>
    <w:p w14:paraId="78109DD9" w14:textId="77777777" w:rsidR="002162AC" w:rsidRPr="004C52A9" w:rsidRDefault="002162AC" w:rsidP="00FF093C">
      <w:pPr>
        <w:pStyle w:val="Prosttext"/>
        <w:numPr>
          <w:ilvl w:val="0"/>
          <w:numId w:val="37"/>
        </w:numPr>
        <w:rPr>
          <w:rFonts w:asciiTheme="minorHAnsi" w:hAnsiTheme="minorHAnsi" w:cstheme="minorHAnsi"/>
          <w:szCs w:val="22"/>
        </w:rPr>
      </w:pPr>
      <w:r w:rsidRPr="004C52A9">
        <w:rPr>
          <w:rFonts w:asciiTheme="minorHAnsi" w:hAnsiTheme="minorHAnsi" w:cstheme="minorHAnsi"/>
          <w:szCs w:val="22"/>
        </w:rPr>
        <w:t>ke dni 29. 11. 2019 byly podpořeny projekty:</w:t>
      </w:r>
    </w:p>
    <w:p w14:paraId="308478FB" w14:textId="77777777" w:rsidR="002162AC" w:rsidRPr="004C52A9" w:rsidRDefault="002162AC" w:rsidP="00FF093C">
      <w:pPr>
        <w:pStyle w:val="Prosttext"/>
        <w:numPr>
          <w:ilvl w:val="1"/>
          <w:numId w:val="38"/>
        </w:numPr>
        <w:rPr>
          <w:rFonts w:asciiTheme="minorHAnsi" w:hAnsiTheme="minorHAnsi" w:cstheme="minorHAnsi"/>
          <w:szCs w:val="22"/>
        </w:rPr>
      </w:pPr>
      <w:r w:rsidRPr="004C52A9">
        <w:rPr>
          <w:rFonts w:asciiTheme="minorHAnsi" w:hAnsiTheme="minorHAnsi" w:cstheme="minorHAnsi"/>
          <w:szCs w:val="22"/>
        </w:rPr>
        <w:t>101 projektů výstavby nových cyklostezek za 1,22 mld. Kč z Evropského fondu pro regionální rozvoj v celkové délce 177 km</w:t>
      </w:r>
    </w:p>
    <w:p w14:paraId="6522056E" w14:textId="77777777" w:rsidR="002162AC" w:rsidRPr="004C52A9" w:rsidRDefault="002162AC" w:rsidP="00FF093C">
      <w:pPr>
        <w:pStyle w:val="Prosttext"/>
        <w:numPr>
          <w:ilvl w:val="1"/>
          <w:numId w:val="38"/>
        </w:numPr>
        <w:rPr>
          <w:rFonts w:asciiTheme="minorHAnsi" w:hAnsiTheme="minorHAnsi" w:cstheme="minorHAnsi"/>
          <w:szCs w:val="22"/>
        </w:rPr>
      </w:pPr>
      <w:r w:rsidRPr="004C52A9">
        <w:rPr>
          <w:rFonts w:asciiTheme="minorHAnsi" w:hAnsiTheme="minorHAnsi" w:cstheme="minorHAnsi"/>
          <w:szCs w:val="22"/>
        </w:rPr>
        <w:t>ve 139 projektech má vzniknout celkem 4 768 parkovacích míst pro jízdní kola.</w:t>
      </w:r>
    </w:p>
    <w:p w14:paraId="4CD08F96" w14:textId="271C2C6B" w:rsidR="006B65E2" w:rsidRDefault="006B65E2" w:rsidP="006B65E2">
      <w:pPr>
        <w:pStyle w:val="Titulek"/>
        <w:spacing w:after="0"/>
        <w:ind w:left="284"/>
      </w:pPr>
      <w:bookmarkStart w:id="8" w:name="_Toc531891072"/>
    </w:p>
    <w:p w14:paraId="687AE4C2" w14:textId="578E3F98" w:rsidR="00292E76" w:rsidRPr="00292E76" w:rsidRDefault="00292E76" w:rsidP="00292E76">
      <w:r w:rsidRPr="00292E76">
        <w:lastRenderedPageBreak/>
        <w:drawing>
          <wp:inline distT="0" distB="0" distL="0" distR="0" wp14:anchorId="072A820A" wp14:editId="539570FB">
            <wp:extent cx="5760720" cy="295783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957830"/>
                    </a:xfrm>
                    <a:prstGeom prst="rect">
                      <a:avLst/>
                    </a:prstGeom>
                  </pic:spPr>
                </pic:pic>
              </a:graphicData>
            </a:graphic>
          </wp:inline>
        </w:drawing>
      </w:r>
    </w:p>
    <w:p w14:paraId="78215C4F" w14:textId="3549438C" w:rsidR="006B65E2" w:rsidRPr="006B65E2" w:rsidRDefault="00292E76" w:rsidP="006B65E2">
      <w:pPr>
        <w:pStyle w:val="Titulek"/>
        <w:ind w:left="360"/>
        <w:rPr>
          <w:b w:val="0"/>
          <w:bCs w:val="0"/>
          <w:color w:val="auto"/>
        </w:rPr>
      </w:pPr>
      <w:r>
        <w:rPr>
          <w:b w:val="0"/>
          <w:bCs w:val="0"/>
          <w:color w:val="auto"/>
        </w:rPr>
        <w:t>P</w:t>
      </w:r>
      <w:r w:rsidR="006B65E2" w:rsidRPr="006B65E2">
        <w:rPr>
          <w:b w:val="0"/>
          <w:bCs w:val="0"/>
          <w:color w:val="auto"/>
        </w:rPr>
        <w:t>odíl investic dle druhu opatření z celkového objemu projektů IROP v letech 2015–2018 k listopadu 2018. Zdroj: Koncepce městské a aktivní mobility</w:t>
      </w:r>
      <w:bookmarkEnd w:id="8"/>
      <w:r w:rsidR="006B65E2" w:rsidRPr="006B65E2">
        <w:rPr>
          <w:rFonts w:ascii="Myriad Pro" w:hAnsi="Myriad Pro"/>
          <w:b w:val="0"/>
          <w:bCs w:val="0"/>
          <w:noProof/>
          <w:color w:val="auto"/>
        </w:rPr>
        <w:t xml:space="preserve"> </w:t>
      </w:r>
    </w:p>
    <w:p w14:paraId="65373B67" w14:textId="49DF25E0" w:rsidR="002162AC" w:rsidRPr="002368DA" w:rsidRDefault="00C85872" w:rsidP="002162AC">
      <w:pPr>
        <w:rPr>
          <w:rFonts w:cstheme="minorHAnsi"/>
          <w:b/>
          <w:bCs/>
        </w:rPr>
      </w:pPr>
      <w:r w:rsidRPr="002368DA">
        <w:rPr>
          <w:rFonts w:cstheme="minorHAnsi"/>
          <w:b/>
          <w:bCs/>
        </w:rPr>
        <w:t>Programy meziregionální spolupráce</w:t>
      </w:r>
      <w:r w:rsidR="002368DA" w:rsidRPr="002368DA">
        <w:rPr>
          <w:rFonts w:cstheme="minorHAnsi"/>
          <w:b/>
          <w:bCs/>
        </w:rPr>
        <w:t xml:space="preserve"> (</w:t>
      </w:r>
      <w:proofErr w:type="spellStart"/>
      <w:r w:rsidR="002368DA" w:rsidRPr="002368DA">
        <w:rPr>
          <w:rFonts w:cstheme="minorHAnsi"/>
          <w:b/>
          <w:bCs/>
        </w:rPr>
        <w:t>Interreg</w:t>
      </w:r>
      <w:proofErr w:type="spellEnd"/>
      <w:r w:rsidR="002368DA" w:rsidRPr="002368DA">
        <w:rPr>
          <w:rFonts w:cstheme="minorHAnsi"/>
          <w:b/>
          <w:bCs/>
        </w:rPr>
        <w:t>)</w:t>
      </w:r>
    </w:p>
    <w:p w14:paraId="71E72EB2" w14:textId="41AD4B74" w:rsidR="00C736C2" w:rsidRDefault="00C736C2" w:rsidP="00C736C2">
      <w:pPr>
        <w:pStyle w:val="Titulek"/>
        <w:jc w:val="center"/>
        <w:rPr>
          <w:b w:val="0"/>
          <w:bCs w:val="0"/>
          <w:color w:val="auto"/>
        </w:rPr>
      </w:pPr>
      <w:bookmarkStart w:id="9" w:name="_Toc531891074"/>
      <w:r w:rsidRPr="00C736C2">
        <w:rPr>
          <w:b w:val="0"/>
          <w:bCs w:val="0"/>
          <w:color w:val="auto"/>
        </w:rPr>
        <w:drawing>
          <wp:inline distT="0" distB="0" distL="0" distR="0" wp14:anchorId="30347B35" wp14:editId="116A38BA">
            <wp:extent cx="5760720" cy="27711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771140"/>
                    </a:xfrm>
                    <a:prstGeom prst="rect">
                      <a:avLst/>
                    </a:prstGeom>
                  </pic:spPr>
                </pic:pic>
              </a:graphicData>
            </a:graphic>
          </wp:inline>
        </w:drawing>
      </w:r>
    </w:p>
    <w:p w14:paraId="7E859FAB" w14:textId="160250EC" w:rsidR="00B5345A" w:rsidRPr="00B5345A" w:rsidRDefault="00B5345A" w:rsidP="00B5345A">
      <w:pPr>
        <w:pStyle w:val="Titulek"/>
        <w:ind w:left="360"/>
        <w:rPr>
          <w:b w:val="0"/>
          <w:bCs w:val="0"/>
          <w:color w:val="auto"/>
        </w:rPr>
      </w:pPr>
      <w:r w:rsidRPr="00B5345A">
        <w:rPr>
          <w:b w:val="0"/>
          <w:bCs w:val="0"/>
          <w:color w:val="auto"/>
        </w:rPr>
        <w:t>Celková alokace programů přeshraniční spolupráce na projekty, týkající se cyklistiky k listopadu 2018. Data z portálů jednotlivých programů.</w:t>
      </w:r>
      <w:bookmarkEnd w:id="9"/>
      <w:r>
        <w:rPr>
          <w:b w:val="0"/>
          <w:bCs w:val="0"/>
          <w:color w:val="auto"/>
        </w:rPr>
        <w:t xml:space="preserve"> </w:t>
      </w:r>
      <w:r w:rsidRPr="006B65E2">
        <w:rPr>
          <w:b w:val="0"/>
          <w:bCs w:val="0"/>
          <w:color w:val="auto"/>
        </w:rPr>
        <w:t>Zdroj: Koncepce městské a aktivní mobility</w:t>
      </w:r>
    </w:p>
    <w:p w14:paraId="05519FC6" w14:textId="29D25673" w:rsidR="002368DA" w:rsidRPr="00650B97" w:rsidRDefault="00650B97" w:rsidP="002162AC">
      <w:pPr>
        <w:rPr>
          <w:rFonts w:cstheme="minorHAnsi"/>
          <w:b/>
          <w:bCs/>
        </w:rPr>
      </w:pPr>
      <w:r w:rsidRPr="00650B97">
        <w:rPr>
          <w:rFonts w:cstheme="minorHAnsi"/>
          <w:b/>
          <w:bCs/>
        </w:rPr>
        <w:t>Státní fond životního prostředí</w:t>
      </w:r>
    </w:p>
    <w:p w14:paraId="054B466F" w14:textId="05318E25" w:rsidR="00650B97" w:rsidRDefault="00650B97" w:rsidP="002162AC">
      <w:pPr>
        <w:rPr>
          <w:rFonts w:cstheme="minorHAnsi"/>
        </w:rPr>
      </w:pPr>
      <w:r>
        <w:rPr>
          <w:rFonts w:cstheme="minorHAnsi"/>
        </w:rPr>
        <w:t>Výzva č. 14/2014 Podpora alternativních způsobů dopravy – Bikesharing s celkovou alokací 20 mil. Kč, max. 5 mil. Kč na projekt</w:t>
      </w:r>
    </w:p>
    <w:p w14:paraId="300E782B" w14:textId="77777777" w:rsidR="00C736C2" w:rsidRDefault="00C736C2">
      <w:pPr>
        <w:rPr>
          <w:rFonts w:cstheme="minorHAnsi"/>
          <w:b/>
          <w:bCs/>
        </w:rPr>
      </w:pPr>
      <w:r>
        <w:rPr>
          <w:rFonts w:cstheme="minorHAnsi"/>
          <w:b/>
          <w:bCs/>
        </w:rPr>
        <w:br w:type="page"/>
      </w:r>
    </w:p>
    <w:p w14:paraId="5926CAF3" w14:textId="2D5EFCA1" w:rsidR="00650B97" w:rsidRPr="00C613A2" w:rsidRDefault="00650B97" w:rsidP="002162AC">
      <w:pPr>
        <w:rPr>
          <w:rFonts w:cstheme="minorHAnsi"/>
          <w:b/>
          <w:bCs/>
        </w:rPr>
      </w:pPr>
      <w:r w:rsidRPr="00C613A2">
        <w:rPr>
          <w:rFonts w:cstheme="minorHAnsi"/>
          <w:b/>
          <w:bCs/>
        </w:rPr>
        <w:lastRenderedPageBreak/>
        <w:t>Kraje a obce</w:t>
      </w:r>
    </w:p>
    <w:p w14:paraId="2493F7C3" w14:textId="02598333" w:rsidR="00650B97" w:rsidRPr="004C52A9" w:rsidRDefault="00291A14" w:rsidP="002162AC">
      <w:pPr>
        <w:rPr>
          <w:rFonts w:cstheme="minorHAnsi"/>
        </w:rPr>
      </w:pPr>
      <w:r>
        <w:rPr>
          <w:rFonts w:cstheme="minorHAnsi"/>
        </w:rPr>
        <w:t>Co projektů na cyklistickou infrastrukturu v objemu 5-20 mil. Kč ročně</w:t>
      </w:r>
      <w:r w:rsidR="006B228E">
        <w:rPr>
          <w:rFonts w:cstheme="minorHAnsi"/>
        </w:rPr>
        <w:t xml:space="preserve"> zpravidla v návaznosti na regionální strategie rozvoje. Celkově méně než </w:t>
      </w:r>
      <w:proofErr w:type="gramStart"/>
      <w:r w:rsidR="006B228E">
        <w:rPr>
          <w:rFonts w:cstheme="minorHAnsi"/>
        </w:rPr>
        <w:t>1%</w:t>
      </w:r>
      <w:proofErr w:type="gramEnd"/>
      <w:r w:rsidR="006B228E">
        <w:rPr>
          <w:rFonts w:cstheme="minorHAnsi"/>
        </w:rPr>
        <w:t xml:space="preserve"> </w:t>
      </w:r>
      <w:r w:rsidR="00C613A2">
        <w:rPr>
          <w:rFonts w:cstheme="minorHAnsi"/>
        </w:rPr>
        <w:t>ročního rozpočtu na dopravu.</w:t>
      </w:r>
    </w:p>
    <w:p w14:paraId="425EB789" w14:textId="77777777" w:rsidR="003C7F91" w:rsidRDefault="003C7F91" w:rsidP="002162AC">
      <w:pPr>
        <w:jc w:val="both"/>
        <w:rPr>
          <w:rStyle w:val="Siln"/>
          <w:rFonts w:cstheme="minorHAnsi"/>
        </w:rPr>
      </w:pPr>
    </w:p>
    <w:p w14:paraId="7BD2CD79" w14:textId="4D64CFA3" w:rsidR="003C7F91" w:rsidRDefault="003C7F91" w:rsidP="002162AC">
      <w:pPr>
        <w:jc w:val="both"/>
        <w:rPr>
          <w:rStyle w:val="Siln"/>
          <w:rFonts w:cstheme="minorHAnsi"/>
        </w:rPr>
      </w:pPr>
      <w:r>
        <w:rPr>
          <w:rStyle w:val="Siln"/>
          <w:rFonts w:cstheme="minorHAnsi"/>
        </w:rPr>
        <w:t>Celkový souhrn</w:t>
      </w:r>
    </w:p>
    <w:p w14:paraId="07CE36A3" w14:textId="0C0FECFA" w:rsidR="002162AC" w:rsidRPr="004C52A9" w:rsidRDefault="003C7F91" w:rsidP="006562B4">
      <w:pPr>
        <w:rPr>
          <w:rFonts w:cstheme="minorHAnsi"/>
        </w:rPr>
      </w:pPr>
      <w:r>
        <w:rPr>
          <w:rFonts w:cstheme="minorHAnsi"/>
        </w:rPr>
        <w:t xml:space="preserve">Celkové investice do cyklistické infrastruktury v ČR není možné komplexně zmapovat s ohledem na to, že vlastníci komunikací jsou místní samosprávy a zdroje financování jsou různé (státní i krajské dotační tituly, prostředky měst a obcí). </w:t>
      </w:r>
      <w:r w:rsidR="00FF3210">
        <w:rPr>
          <w:rFonts w:cstheme="minorHAnsi"/>
        </w:rPr>
        <w:t>Neucelenější odhad prostředků určených pro rozvoj cyklistické infrastruktury (</w:t>
      </w:r>
      <w:proofErr w:type="spellStart"/>
      <w:r w:rsidR="00FF3210">
        <w:rPr>
          <w:rFonts w:cstheme="minorHAnsi"/>
        </w:rPr>
        <w:t>cyklopruhy</w:t>
      </w:r>
      <w:proofErr w:type="spellEnd"/>
      <w:r w:rsidR="00FF3210">
        <w:rPr>
          <w:rFonts w:cstheme="minorHAnsi"/>
        </w:rPr>
        <w:t xml:space="preserve">, cyklistické stezky, ale také stání a </w:t>
      </w:r>
      <w:r w:rsidR="006562B4">
        <w:rPr>
          <w:rFonts w:cstheme="minorHAnsi"/>
        </w:rPr>
        <w:t xml:space="preserve">parkoviště pro kola apod.) poskytuje v současné době </w:t>
      </w:r>
      <w:r w:rsidR="002162AC" w:rsidRPr="004C52A9">
        <w:rPr>
          <w:rStyle w:val="Siln"/>
          <w:rFonts w:cstheme="minorHAnsi"/>
        </w:rPr>
        <w:t>Spolek Partnerství pro městskou mobilitu, z. s.</w:t>
      </w:r>
      <w:r w:rsidR="002162AC" w:rsidRPr="004C52A9">
        <w:rPr>
          <w:rFonts w:cstheme="minorHAnsi"/>
        </w:rPr>
        <w:t xml:space="preserve"> Členy spolku jsou města, svazky, kraje, odborné a neziskové organizace.</w:t>
      </w:r>
    </w:p>
    <w:p w14:paraId="4175E048" w14:textId="77777777" w:rsidR="002162AC" w:rsidRPr="004C52A9" w:rsidRDefault="002162AC" w:rsidP="002162AC">
      <w:pPr>
        <w:rPr>
          <w:rFonts w:cstheme="minorHAnsi"/>
        </w:rPr>
      </w:pPr>
      <w:r w:rsidRPr="004C52A9">
        <w:rPr>
          <w:rFonts w:cstheme="minorHAnsi"/>
        </w:rPr>
        <w:t>Průzkum projektů od měst a regionů:</w:t>
      </w:r>
    </w:p>
    <w:p w14:paraId="6229FF93" w14:textId="77777777" w:rsidR="002162AC" w:rsidRPr="004C52A9" w:rsidRDefault="002162AC" w:rsidP="002162AC">
      <w:pPr>
        <w:rPr>
          <w:rFonts w:cstheme="minorHAnsi"/>
        </w:rPr>
      </w:pPr>
      <w:r w:rsidRPr="004C52A9">
        <w:rPr>
          <w:rFonts w:cstheme="minorHAnsi"/>
          <w:noProof/>
        </w:rPr>
        <w:drawing>
          <wp:inline distT="0" distB="0" distL="0" distR="0" wp14:anchorId="474ABDEA" wp14:editId="19648C82">
            <wp:extent cx="5760720" cy="1840230"/>
            <wp:effectExtent l="19050" t="19050" r="11430" b="266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40230"/>
                    </a:xfrm>
                    <a:prstGeom prst="rect">
                      <a:avLst/>
                    </a:prstGeom>
                    <a:ln>
                      <a:solidFill>
                        <a:schemeClr val="accent1"/>
                      </a:solidFill>
                    </a:ln>
                  </pic:spPr>
                </pic:pic>
              </a:graphicData>
            </a:graphic>
          </wp:inline>
        </w:drawing>
      </w:r>
      <w:r w:rsidRPr="004C52A9">
        <w:rPr>
          <w:rFonts w:cstheme="minorHAnsi"/>
        </w:rPr>
        <w:t xml:space="preserve"> Evidováno k 28. 3. 2021 (realizované i k realizaci v současné době)</w:t>
      </w:r>
    </w:p>
    <w:p w14:paraId="559669C8" w14:textId="29E34066" w:rsidR="002162AC" w:rsidRPr="0039337C" w:rsidRDefault="002162AC" w:rsidP="002162AC">
      <w:pPr>
        <w:pStyle w:val="Nadpis1"/>
      </w:pPr>
      <w:bookmarkStart w:id="10" w:name="_Toc69131728"/>
      <w:r>
        <w:t>5.</w:t>
      </w:r>
      <w:r w:rsidR="00BB3282">
        <w:t xml:space="preserve"> </w:t>
      </w:r>
      <w:bookmarkStart w:id="11" w:name="_Toc69128599"/>
      <w:r w:rsidRPr="0039337C">
        <w:t>Vliv podílu cyklistické infrastruktury na množství cest podniknutých na kole</w:t>
      </w:r>
      <w:bookmarkEnd w:id="10"/>
      <w:bookmarkEnd w:id="11"/>
    </w:p>
    <w:p w14:paraId="0664F879" w14:textId="77777777" w:rsidR="002162AC" w:rsidRPr="0039337C" w:rsidRDefault="002162AC" w:rsidP="002162AC">
      <w:pPr>
        <w:rPr>
          <w:sz w:val="8"/>
          <w:szCs w:val="8"/>
        </w:rPr>
      </w:pPr>
    </w:p>
    <w:p w14:paraId="6A9CF320" w14:textId="77777777" w:rsidR="002162AC" w:rsidRDefault="002162AC" w:rsidP="002162AC">
      <w:pPr>
        <w:jc w:val="both"/>
        <w:rPr>
          <w:rFonts w:cstheme="minorHAnsi"/>
        </w:rPr>
      </w:pPr>
      <w:r w:rsidRPr="00002862">
        <w:rPr>
          <w:rFonts w:cstheme="minorHAnsi"/>
        </w:rPr>
        <w:t xml:space="preserve">Mezi lety 2017 a 2019 byla v rámci šetření Česko v pohybu, prvního českého celostátního průzkumu dopravního chování, získána data od 22 122 osob z 9 419 domácností (CDV, 2020). Za jeden vybraný den uvedla osoba všechny své podniknuté cesty, přičemž celkem byly zaznamenány informace o 51 434 cestách. U cest bylo mimo jiné zjišťováno, za </w:t>
      </w:r>
      <w:proofErr w:type="gramStart"/>
      <w:r w:rsidRPr="00002862">
        <w:rPr>
          <w:rFonts w:cstheme="minorHAnsi"/>
        </w:rPr>
        <w:t>pomoci</w:t>
      </w:r>
      <w:proofErr w:type="gramEnd"/>
      <w:r w:rsidRPr="00002862">
        <w:rPr>
          <w:rFonts w:cstheme="minorHAnsi"/>
        </w:rPr>
        <w:t xml:space="preserve"> jakých dopravních prostředků a na jakou vzdálenost byly podniknuty. Ze všech cest jich bylo 39 % podniknuto automobilem, ať už v roli řidiče (29 %) nebo spolucestujícího (10 %).</w:t>
      </w:r>
    </w:p>
    <w:p w14:paraId="740E5BB7" w14:textId="77777777" w:rsidR="002162AC" w:rsidRDefault="002162AC" w:rsidP="002162AC">
      <w:pPr>
        <w:jc w:val="both"/>
        <w:rPr>
          <w:rFonts w:cstheme="minorHAnsi"/>
        </w:rPr>
      </w:pPr>
      <w:r w:rsidRPr="00306528">
        <w:rPr>
          <w:rFonts w:cstheme="minorHAnsi"/>
        </w:rPr>
        <w:t xml:space="preserve">Pro města s velikostí nad 10 000 obyvatel (129 měst) byl určen podíl délky cyklistické infrastruktury (segregovaných stezek a sdílených stezek) k délce veškeré dopravní infrastruktury v rámci katastru obce. Dále byl sledován podíl počtu cest vykonaných na kole ke všem vykonaným cestám v dne průzkumu. Ze zjištěných dat vyplývá, že </w:t>
      </w:r>
      <w:r w:rsidRPr="00306528">
        <w:rPr>
          <w:rFonts w:cstheme="minorHAnsi"/>
          <w:b/>
          <w:bCs/>
        </w:rPr>
        <w:t xml:space="preserve">se zvyšujícím se podílem oddělené cyklistické infrastruktury </w:t>
      </w:r>
      <w:r w:rsidRPr="00306528">
        <w:rPr>
          <w:rFonts w:cstheme="minorHAnsi"/>
          <w:b/>
          <w:bCs/>
        </w:rPr>
        <w:lastRenderedPageBreak/>
        <w:t>se zpravidla zvyšuje i podíl cest vykonaných na kole</w:t>
      </w:r>
      <w:r w:rsidRPr="00306528">
        <w:rPr>
          <w:rFonts w:cstheme="minorHAnsi"/>
        </w:rPr>
        <w:t xml:space="preserve"> (viz graf).  Každé procento podílu cyklistické infrastruktury průměrně zvyšuje podíl </w:t>
      </w:r>
      <w:proofErr w:type="spellStart"/>
      <w:r w:rsidRPr="00306528">
        <w:rPr>
          <w:rFonts w:cstheme="minorHAnsi"/>
        </w:rPr>
        <w:t>cyklodopravy</w:t>
      </w:r>
      <w:proofErr w:type="spellEnd"/>
      <w:r w:rsidRPr="00306528">
        <w:rPr>
          <w:rFonts w:cstheme="minorHAnsi"/>
        </w:rPr>
        <w:t xml:space="preserve"> o cca 0</w:t>
      </w:r>
      <w:r>
        <w:rPr>
          <w:rFonts w:cstheme="minorHAnsi"/>
        </w:rPr>
        <w:t>,</w:t>
      </w:r>
      <w:r w:rsidRPr="00306528">
        <w:rPr>
          <w:rFonts w:cstheme="minorHAnsi"/>
        </w:rPr>
        <w:t>6 %.</w:t>
      </w:r>
    </w:p>
    <w:p w14:paraId="1319BF5E" w14:textId="77777777" w:rsidR="002162AC" w:rsidRPr="002162AC" w:rsidRDefault="002162AC" w:rsidP="002162AC">
      <w:pPr>
        <w:jc w:val="both"/>
        <w:rPr>
          <w:rFonts w:cstheme="minorHAnsi"/>
        </w:rPr>
      </w:pPr>
      <w:r w:rsidRPr="002162AC">
        <w:rPr>
          <w:rFonts w:cstheme="minorHAnsi"/>
        </w:rPr>
        <w:t xml:space="preserve">Podobný závěr, potvrzující platnost fenoménu dopravní indukce i v segmentu </w:t>
      </w:r>
      <w:proofErr w:type="spellStart"/>
      <w:r w:rsidRPr="002162AC">
        <w:rPr>
          <w:rFonts w:cstheme="minorHAnsi"/>
        </w:rPr>
        <w:t>cyklodopravy</w:t>
      </w:r>
      <w:proofErr w:type="spellEnd"/>
      <w:r w:rsidRPr="002162AC">
        <w:rPr>
          <w:rFonts w:cstheme="minorHAnsi"/>
        </w:rPr>
        <w:t xml:space="preserve">, uskutečnili i jiní autoři. Např. </w:t>
      </w:r>
      <w:hyperlink r:id="rId27" w:history="1">
        <w:r w:rsidRPr="002162AC">
          <w:rPr>
            <w:rStyle w:val="Hypertextovodkaz"/>
            <w:rFonts w:cstheme="minorHAnsi"/>
            <w:color w:val="auto"/>
            <w:shd w:val="clear" w:color="auto" w:fill="FFFFFF"/>
          </w:rPr>
          <w:t xml:space="preserve">Adam, Jones a </w:t>
        </w:r>
        <w:proofErr w:type="spellStart"/>
        <w:r w:rsidRPr="002162AC">
          <w:rPr>
            <w:rStyle w:val="Hypertextovodkaz"/>
            <w:rFonts w:cstheme="minorHAnsi"/>
            <w:color w:val="auto"/>
            <w:shd w:val="clear" w:color="auto" w:fill="FFFFFF"/>
          </w:rPr>
          <w:t>Brömmelstroet</w:t>
        </w:r>
        <w:proofErr w:type="spellEnd"/>
        <w:r w:rsidRPr="002162AC">
          <w:rPr>
            <w:rStyle w:val="Hypertextovodkaz"/>
            <w:rFonts w:cstheme="minorHAnsi"/>
            <w:color w:val="auto"/>
            <w:shd w:val="clear" w:color="auto" w:fill="FFFFFF"/>
          </w:rPr>
          <w:t xml:space="preserve"> (2020)</w:t>
        </w:r>
      </w:hyperlink>
      <w:r w:rsidRPr="002162AC">
        <w:rPr>
          <w:rFonts w:cstheme="minorHAnsi"/>
        </w:rPr>
        <w:t xml:space="preserve"> stanovili pořadí efektivity politik na úrovni obcí a měst, které přimějí lidi přesednout na jízdní kolo. Experti se shodli, že </w:t>
      </w:r>
      <w:r w:rsidRPr="002162AC">
        <w:rPr>
          <w:rFonts w:cstheme="minorHAnsi"/>
          <w:b/>
          <w:bCs/>
        </w:rPr>
        <w:t>největší význam má budování kvalitní, propojené a bezpečné infrastruktury</w:t>
      </w:r>
      <w:r w:rsidRPr="002162AC">
        <w:rPr>
          <w:rFonts w:cstheme="minorHAnsi"/>
        </w:rPr>
        <w:t xml:space="preserve">. Například data z Lisabonu ukazují, že při vytvoření oddělené (bezpečné) infrastruktury pro cyklisty </w:t>
      </w:r>
      <w:r w:rsidRPr="002162AC">
        <w:rPr>
          <w:rFonts w:cstheme="minorHAnsi"/>
          <w:b/>
          <w:bCs/>
        </w:rPr>
        <w:t xml:space="preserve">počet cyklistů z roku na rok narostl o 350 % </w:t>
      </w:r>
      <w:hyperlink r:id="rId28" w:history="1">
        <w:r w:rsidRPr="002162AC">
          <w:rPr>
            <w:rStyle w:val="Hypertextovodkaz"/>
            <w:rFonts w:cstheme="minorHAnsi"/>
            <w:color w:val="auto"/>
          </w:rPr>
          <w:t>(</w:t>
        </w:r>
        <w:proofErr w:type="spellStart"/>
        <w:r w:rsidRPr="002162AC">
          <w:rPr>
            <w:rStyle w:val="Hypertextovodkaz"/>
            <w:rFonts w:cstheme="minorHAnsi"/>
            <w:color w:val="auto"/>
          </w:rPr>
          <w:t>Félix</w:t>
        </w:r>
        <w:proofErr w:type="spellEnd"/>
        <w:r w:rsidRPr="002162AC">
          <w:rPr>
            <w:rStyle w:val="Hypertextovodkaz"/>
            <w:rFonts w:cstheme="minorHAnsi"/>
            <w:color w:val="auto"/>
          </w:rPr>
          <w:t xml:space="preserve">, Rosa a </w:t>
        </w:r>
        <w:proofErr w:type="spellStart"/>
        <w:r w:rsidRPr="002162AC">
          <w:rPr>
            <w:rStyle w:val="Hypertextovodkaz"/>
            <w:rFonts w:cstheme="minorHAnsi"/>
            <w:color w:val="auto"/>
          </w:rPr>
          <w:t>Cambra</w:t>
        </w:r>
        <w:proofErr w:type="spellEnd"/>
        <w:r w:rsidRPr="002162AC">
          <w:rPr>
            <w:rStyle w:val="Hypertextovodkaz"/>
            <w:rFonts w:cstheme="minorHAnsi"/>
            <w:color w:val="auto"/>
          </w:rPr>
          <w:t>, 2020)</w:t>
        </w:r>
      </w:hyperlink>
      <w:r w:rsidRPr="002162AC">
        <w:rPr>
          <w:rFonts w:cstheme="minorHAnsi"/>
        </w:rPr>
        <w:t>.</w:t>
      </w:r>
    </w:p>
    <w:p w14:paraId="4D3C3EAB" w14:textId="77777777" w:rsidR="002162AC" w:rsidRDefault="002162AC" w:rsidP="002162AC">
      <w:pPr>
        <w:rPr>
          <w:rFonts w:cstheme="minorHAnsi"/>
        </w:rPr>
      </w:pPr>
      <w:r w:rsidRPr="004C52A9">
        <w:rPr>
          <w:rFonts w:cstheme="minorHAnsi"/>
          <w:noProof/>
        </w:rPr>
        <w:drawing>
          <wp:inline distT="0" distB="0" distL="0" distR="0" wp14:anchorId="7B388A4A" wp14:editId="431E429A">
            <wp:extent cx="3547339" cy="2187526"/>
            <wp:effectExtent l="0" t="0" r="0" b="3810"/>
            <wp:docPr id="692028083" name="Picture 69202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028083"/>
                    <pic:cNvPicPr/>
                  </pic:nvPicPr>
                  <pic:blipFill>
                    <a:blip r:embed="rId29">
                      <a:extLst>
                        <a:ext uri="{28A0092B-C50C-407E-A947-70E740481C1C}">
                          <a14:useLocalDpi xmlns:a14="http://schemas.microsoft.com/office/drawing/2010/main" val="0"/>
                        </a:ext>
                      </a:extLst>
                    </a:blip>
                    <a:stretch>
                      <a:fillRect/>
                    </a:stretch>
                  </pic:blipFill>
                  <pic:spPr>
                    <a:xfrm>
                      <a:off x="0" y="0"/>
                      <a:ext cx="3570299" cy="2201685"/>
                    </a:xfrm>
                    <a:prstGeom prst="rect">
                      <a:avLst/>
                    </a:prstGeom>
                  </pic:spPr>
                </pic:pic>
              </a:graphicData>
            </a:graphic>
          </wp:inline>
        </w:drawing>
      </w:r>
    </w:p>
    <w:p w14:paraId="2CD4BADB" w14:textId="77777777" w:rsidR="004559CC" w:rsidRDefault="004559CC" w:rsidP="002162AC">
      <w:pPr>
        <w:jc w:val="both"/>
        <w:rPr>
          <w:rFonts w:cstheme="minorHAnsi"/>
        </w:rPr>
      </w:pPr>
    </w:p>
    <w:p w14:paraId="028776D6" w14:textId="267D37DC" w:rsidR="002162AC" w:rsidRDefault="002162AC" w:rsidP="002162AC">
      <w:pPr>
        <w:jc w:val="both"/>
        <w:rPr>
          <w:rFonts w:cstheme="minorHAnsi"/>
        </w:rPr>
      </w:pPr>
      <w:r>
        <w:rPr>
          <w:rFonts w:cstheme="minorHAnsi"/>
        </w:rPr>
        <w:t>Byť níže uvedený graf popisuje rozdělení jízd automobilem – je rovněž k zamyšlení vysoký podíl krátkých cest – potenciál k absolvování těchto cest jinak než automobilem – např. kolo, elektrokolo, koloběžka, elektrokoloběžka (mimo MHD).</w:t>
      </w:r>
    </w:p>
    <w:p w14:paraId="260264B0" w14:textId="73684229" w:rsidR="002162AC" w:rsidRPr="00002862" w:rsidRDefault="002162AC" w:rsidP="002162AC">
      <w:pPr>
        <w:jc w:val="both"/>
        <w:rPr>
          <w:rFonts w:cstheme="minorHAnsi"/>
          <w:i/>
          <w:iCs/>
        </w:rPr>
      </w:pPr>
      <w:r w:rsidRPr="00002862">
        <w:rPr>
          <w:rFonts w:cstheme="minorHAnsi"/>
        </w:rPr>
        <w:t xml:space="preserve">Cesty automobilem, dle výpočtů na základě odhadu samotných respondentů, měřily průměrně 23,75 km, přičemž 55 % cest nebylo delších než 10 km. Rozdělení cest podle vzdálenostních kategorií ukazuje obr. 1. Cest delších 100 km bylo zjištěno 3,9 %, nad 200 km pouze 1,3 %. </w:t>
      </w:r>
      <w:r w:rsidRPr="00002862">
        <w:rPr>
          <w:rFonts w:cstheme="minorHAnsi"/>
          <w:i/>
          <w:iCs/>
        </w:rPr>
        <w:t>Pozn. Cesty byly zkoumány u</w:t>
      </w:r>
      <w:r w:rsidR="009C2DDB">
        <w:rPr>
          <w:rFonts w:cstheme="minorHAnsi"/>
          <w:i/>
          <w:iCs/>
        </w:rPr>
        <w:t> </w:t>
      </w:r>
      <w:r w:rsidRPr="00002862">
        <w:rPr>
          <w:rFonts w:cstheme="minorHAnsi"/>
          <w:i/>
          <w:iCs/>
        </w:rPr>
        <w:t>osob starších 5 let, které se v tzv. "rozhodný den" vyskytovaly v domácnosti. Rozhodný den byl v každé domácnosti předem stanoven. Jednalo se o pracovní den, úterý až čtvrtek, mimo dny, které předcházejí dnu volna nebo po něm následují.</w:t>
      </w:r>
    </w:p>
    <w:p w14:paraId="4B7ACD3A" w14:textId="44DD70DB" w:rsidR="00F0031D" w:rsidRDefault="002162AC" w:rsidP="002162AC">
      <w:r>
        <w:rPr>
          <w:noProof/>
        </w:rPr>
        <w:lastRenderedPageBreak/>
        <w:drawing>
          <wp:inline distT="0" distB="0" distL="0" distR="0" wp14:anchorId="7AEDE263" wp14:editId="1312E502">
            <wp:extent cx="6219825" cy="3498850"/>
            <wp:effectExtent l="0" t="0" r="9525"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9825" cy="3498850"/>
                    </a:xfrm>
                    <a:prstGeom prst="rect">
                      <a:avLst/>
                    </a:prstGeom>
                  </pic:spPr>
                </pic:pic>
              </a:graphicData>
            </a:graphic>
          </wp:inline>
        </w:drawing>
      </w:r>
    </w:p>
    <w:p w14:paraId="08CDB7A3" w14:textId="77777777" w:rsidR="002162AC" w:rsidRDefault="002162AC">
      <w:pPr>
        <w:rPr>
          <w:lang w:val="en-US"/>
        </w:rPr>
      </w:pPr>
      <w:r>
        <w:rPr>
          <w:lang w:val="en-US"/>
        </w:rPr>
        <w:br w:type="page"/>
      </w:r>
    </w:p>
    <w:p w14:paraId="18887B9C" w14:textId="6A6FCE02" w:rsidR="002162AC" w:rsidRPr="00EC5668" w:rsidRDefault="002162AC" w:rsidP="002162AC">
      <w:pPr>
        <w:pStyle w:val="Nadpis1"/>
      </w:pPr>
      <w:bookmarkStart w:id="12" w:name="_Toc69128600"/>
      <w:bookmarkStart w:id="13" w:name="_Toc69131729"/>
      <w:r>
        <w:lastRenderedPageBreak/>
        <w:t>6. Závěr</w:t>
      </w:r>
      <w:bookmarkEnd w:id="12"/>
      <w:r>
        <w:t>y a doporučení</w:t>
      </w:r>
      <w:bookmarkEnd w:id="13"/>
    </w:p>
    <w:p w14:paraId="46FAD31B" w14:textId="18ACB927" w:rsidR="002162AC" w:rsidRPr="002162AC" w:rsidRDefault="002162AC" w:rsidP="002162AC">
      <w:pPr>
        <w:rPr>
          <w:rFonts w:cstheme="minorHAnsi"/>
          <w:b/>
          <w:bCs/>
        </w:rPr>
      </w:pPr>
      <w:r w:rsidRPr="002162AC">
        <w:rPr>
          <w:rFonts w:cstheme="minorHAnsi"/>
          <w:b/>
          <w:bCs/>
        </w:rPr>
        <w:t>Proč nezavádět legislativní povinnost 1,5 m odstupu?</w:t>
      </w:r>
    </w:p>
    <w:p w14:paraId="1F819EEF" w14:textId="3130B294" w:rsidR="002162AC" w:rsidRPr="0043424A" w:rsidRDefault="004559CC" w:rsidP="002162AC">
      <w:pPr>
        <w:pStyle w:val="Odstavecseseznamem"/>
        <w:numPr>
          <w:ilvl w:val="0"/>
          <w:numId w:val="33"/>
        </w:numPr>
        <w:spacing w:after="0" w:line="240" w:lineRule="auto"/>
        <w:rPr>
          <w:rFonts w:cstheme="minorHAnsi"/>
        </w:rPr>
      </w:pPr>
      <w:r>
        <w:rPr>
          <w:rFonts w:cstheme="minorHAnsi"/>
        </w:rPr>
        <w:t>P</w:t>
      </w:r>
      <w:r w:rsidR="002162AC" w:rsidRPr="0043424A">
        <w:rPr>
          <w:rFonts w:cstheme="minorHAnsi"/>
        </w:rPr>
        <w:t xml:space="preserve">ožadované hodnoty odstupů v zahraničí se většinou </w:t>
      </w:r>
      <w:r w:rsidR="002162AC" w:rsidRPr="0043424A">
        <w:rPr>
          <w:rFonts w:cstheme="minorHAnsi"/>
          <w:b/>
          <w:bCs/>
        </w:rPr>
        <w:t>nezakládají na výzkumech</w:t>
      </w:r>
      <w:r>
        <w:rPr>
          <w:rFonts w:cstheme="minorHAnsi"/>
          <w:b/>
          <w:bCs/>
        </w:rPr>
        <w:t>,</w:t>
      </w:r>
    </w:p>
    <w:p w14:paraId="4ABAEE6C" w14:textId="48B46485" w:rsidR="002162AC" w:rsidRPr="0043424A" w:rsidRDefault="002162AC" w:rsidP="002162AC">
      <w:pPr>
        <w:pStyle w:val="Odstavecseseznamem"/>
        <w:numPr>
          <w:ilvl w:val="0"/>
          <w:numId w:val="33"/>
        </w:numPr>
        <w:spacing w:after="0" w:line="240" w:lineRule="auto"/>
        <w:rPr>
          <w:rFonts w:cstheme="minorHAnsi"/>
        </w:rPr>
      </w:pPr>
      <w:r w:rsidRPr="0043424A">
        <w:rPr>
          <w:rFonts w:cstheme="minorHAnsi"/>
        </w:rPr>
        <w:t xml:space="preserve">ve zmíněných zemích je minimální odstup zaveden zákonem; zároveň ale </w:t>
      </w:r>
      <w:r w:rsidRPr="0043424A">
        <w:rPr>
          <w:rFonts w:cstheme="minorHAnsi"/>
          <w:b/>
          <w:bCs/>
        </w:rPr>
        <w:t>platí, že dodržování pravidla se obtížně kontroluje a vymáhá</w:t>
      </w:r>
      <w:r w:rsidRPr="0043424A">
        <w:rPr>
          <w:rFonts w:cstheme="minorHAnsi"/>
        </w:rPr>
        <w:t>; proto je často chápáno spíše jako doporučení, směřující k podpoře a zrovnoprávnění cyklistické dopravy</w:t>
      </w:r>
      <w:r w:rsidR="004559CC">
        <w:rPr>
          <w:rFonts w:cstheme="minorHAnsi"/>
        </w:rPr>
        <w:t>,</w:t>
      </w:r>
    </w:p>
    <w:p w14:paraId="00597689" w14:textId="343FA132" w:rsidR="002162AC" w:rsidRPr="0043424A" w:rsidRDefault="002162AC" w:rsidP="002162AC">
      <w:pPr>
        <w:pStyle w:val="Odstavecseseznamem"/>
        <w:numPr>
          <w:ilvl w:val="0"/>
          <w:numId w:val="33"/>
        </w:numPr>
        <w:spacing w:after="0" w:line="240" w:lineRule="auto"/>
        <w:rPr>
          <w:rFonts w:cstheme="minorHAnsi"/>
        </w:rPr>
      </w:pPr>
      <w:r w:rsidRPr="0043424A">
        <w:rPr>
          <w:rFonts w:cstheme="minorHAnsi"/>
          <w:b/>
          <w:bCs/>
        </w:rPr>
        <w:t>odstupy jsou ovlivňovány dalšími charakteristikami komunikace</w:t>
      </w:r>
      <w:r w:rsidRPr="0043424A">
        <w:rPr>
          <w:rFonts w:cstheme="minorHAnsi"/>
        </w:rPr>
        <w:t>, například šířkou jízdního pruhu, intenzitou dopravy nebo protijedoucími vozidly</w:t>
      </w:r>
      <w:r w:rsidR="004559CC">
        <w:rPr>
          <w:rFonts w:cstheme="minorHAnsi"/>
        </w:rPr>
        <w:t>,</w:t>
      </w:r>
    </w:p>
    <w:p w14:paraId="03251C52" w14:textId="0817D54E" w:rsidR="002162AC" w:rsidRPr="0043424A" w:rsidRDefault="002162AC" w:rsidP="002162AC">
      <w:pPr>
        <w:pStyle w:val="Odstavecseseznamem"/>
        <w:numPr>
          <w:ilvl w:val="0"/>
          <w:numId w:val="33"/>
        </w:numPr>
        <w:spacing w:after="0" w:line="240" w:lineRule="auto"/>
        <w:rPr>
          <w:rFonts w:cstheme="minorHAnsi"/>
        </w:rPr>
      </w:pPr>
      <w:r w:rsidRPr="0043424A">
        <w:rPr>
          <w:rFonts w:cstheme="minorHAnsi"/>
          <w:b/>
          <w:bCs/>
        </w:rPr>
        <w:t xml:space="preserve">není známo, jak spolehlivě a konzistentně </w:t>
      </w:r>
      <w:r w:rsidR="004559CC" w:rsidRPr="0043424A">
        <w:rPr>
          <w:rFonts w:cstheme="minorHAnsi"/>
          <w:b/>
          <w:bCs/>
        </w:rPr>
        <w:t>dokážou</w:t>
      </w:r>
      <w:r w:rsidRPr="0043424A">
        <w:rPr>
          <w:rFonts w:cstheme="minorHAnsi"/>
          <w:b/>
          <w:bCs/>
        </w:rPr>
        <w:t xml:space="preserve"> řidiči i cyklisté odhadovat velikost odstupu</w:t>
      </w:r>
      <w:r w:rsidRPr="0043424A">
        <w:rPr>
          <w:rFonts w:cstheme="minorHAnsi"/>
        </w:rPr>
        <w:t>, což komplikuje hodnocení</w:t>
      </w:r>
      <w:r w:rsidR="004559CC">
        <w:rPr>
          <w:rFonts w:cstheme="minorHAnsi"/>
        </w:rPr>
        <w:t>,</w:t>
      </w:r>
    </w:p>
    <w:p w14:paraId="41BC3242" w14:textId="155ED885" w:rsidR="002162AC" w:rsidRPr="0043424A" w:rsidRDefault="002162AC" w:rsidP="002162AC">
      <w:pPr>
        <w:pStyle w:val="Odstavecseseznamem"/>
        <w:numPr>
          <w:ilvl w:val="0"/>
          <w:numId w:val="33"/>
        </w:numPr>
        <w:spacing w:after="0" w:line="240" w:lineRule="auto"/>
        <w:rPr>
          <w:rFonts w:cstheme="minorHAnsi"/>
        </w:rPr>
      </w:pPr>
      <w:r w:rsidRPr="0043424A">
        <w:rPr>
          <w:rFonts w:cstheme="minorHAnsi"/>
        </w:rPr>
        <w:t xml:space="preserve">studie, provedená v USA, konstatovala, že </w:t>
      </w:r>
      <w:r w:rsidRPr="00145CAE">
        <w:rPr>
          <w:rFonts w:cstheme="minorHAnsi"/>
          <w:b/>
          <w:bCs/>
        </w:rPr>
        <w:t xml:space="preserve">změny </w:t>
      </w:r>
      <w:r>
        <w:rPr>
          <w:rFonts w:cstheme="minorHAnsi"/>
          <w:b/>
          <w:bCs/>
        </w:rPr>
        <w:t xml:space="preserve">nehodovosti </w:t>
      </w:r>
      <w:r w:rsidRPr="00145CAE">
        <w:rPr>
          <w:rFonts w:cstheme="minorHAnsi"/>
          <w:b/>
          <w:bCs/>
        </w:rPr>
        <w:t>po zavedení zákona nebyly statisticky významné</w:t>
      </w:r>
      <w:r w:rsidR="004559CC">
        <w:rPr>
          <w:rFonts w:cstheme="minorHAnsi"/>
          <w:b/>
          <w:bCs/>
        </w:rPr>
        <w:t>,</w:t>
      </w:r>
    </w:p>
    <w:p w14:paraId="6BE0E63A" w14:textId="72A52F38" w:rsidR="002162AC" w:rsidRPr="0043424A" w:rsidRDefault="002162AC" w:rsidP="002162AC">
      <w:pPr>
        <w:pStyle w:val="Odstavecseseznamem"/>
        <w:numPr>
          <w:ilvl w:val="0"/>
          <w:numId w:val="33"/>
        </w:numPr>
        <w:spacing w:after="0" w:line="240" w:lineRule="auto"/>
        <w:rPr>
          <w:rFonts w:cstheme="minorHAnsi"/>
        </w:rPr>
      </w:pPr>
      <w:r w:rsidRPr="0043424A">
        <w:rPr>
          <w:rFonts w:cstheme="minorHAnsi"/>
        </w:rPr>
        <w:t>Australská studie zjistila statisticky významný pokles nehodovosti, ale protože nebylo možno zohlednit potenciální zkreslení (zapojením kontrolní skupiny), výsledky byly označeny pouze jako „předběžné“</w:t>
      </w:r>
      <w:r w:rsidR="004559CC">
        <w:rPr>
          <w:rFonts w:cstheme="minorHAnsi"/>
        </w:rPr>
        <w:t>,</w:t>
      </w:r>
    </w:p>
    <w:p w14:paraId="2DED3E4D" w14:textId="46116D6E" w:rsidR="002162AC" w:rsidRPr="0043424A" w:rsidRDefault="002162AC" w:rsidP="002162AC">
      <w:pPr>
        <w:pStyle w:val="Odstavecseseznamem"/>
        <w:numPr>
          <w:ilvl w:val="0"/>
          <w:numId w:val="33"/>
        </w:numPr>
        <w:spacing w:after="0" w:line="240" w:lineRule="auto"/>
        <w:rPr>
          <w:rFonts w:cstheme="minorHAnsi"/>
        </w:rPr>
      </w:pPr>
      <w:r w:rsidRPr="0043424A">
        <w:rPr>
          <w:rFonts w:cstheme="minorHAnsi"/>
        </w:rPr>
        <w:t xml:space="preserve">v řadě studií bylo navíc zjištěno, že </w:t>
      </w:r>
      <w:r w:rsidRPr="0043424A">
        <w:rPr>
          <w:rFonts w:cstheme="minorHAnsi"/>
          <w:b/>
          <w:bCs/>
        </w:rPr>
        <w:t>zavedení zmíněného pravidla do zákona mělo v zásadě malý skutečný efekt</w:t>
      </w:r>
      <w:r w:rsidRPr="0043424A">
        <w:rPr>
          <w:rFonts w:cstheme="minorHAnsi"/>
        </w:rPr>
        <w:t xml:space="preserve"> </w:t>
      </w:r>
      <w:r>
        <w:rPr>
          <w:rFonts w:cstheme="minorHAnsi"/>
        </w:rPr>
        <w:t>na</w:t>
      </w:r>
      <w:r w:rsidRPr="0043424A">
        <w:rPr>
          <w:rFonts w:cstheme="minorHAnsi"/>
        </w:rPr>
        <w:t xml:space="preserve"> informovanost </w:t>
      </w:r>
      <w:r>
        <w:rPr>
          <w:rFonts w:cstheme="minorHAnsi"/>
        </w:rPr>
        <w:t xml:space="preserve">– byla </w:t>
      </w:r>
      <w:r w:rsidRPr="0043424A">
        <w:rPr>
          <w:rFonts w:cstheme="minorHAnsi"/>
        </w:rPr>
        <w:t>mezi cyklisty i řidiči byla nízká</w:t>
      </w:r>
      <w:r w:rsidR="004559CC">
        <w:rPr>
          <w:rFonts w:cstheme="minorHAnsi"/>
        </w:rPr>
        <w:t>,</w:t>
      </w:r>
    </w:p>
    <w:p w14:paraId="017BD3F0" w14:textId="259FF8FE" w:rsidR="002162AC" w:rsidRPr="0043424A" w:rsidRDefault="002162AC" w:rsidP="002162AC">
      <w:pPr>
        <w:pStyle w:val="Odstavecseseznamem"/>
        <w:numPr>
          <w:ilvl w:val="0"/>
          <w:numId w:val="33"/>
        </w:numPr>
        <w:spacing w:after="0" w:line="240" w:lineRule="auto"/>
        <w:rPr>
          <w:rFonts w:cstheme="minorHAnsi"/>
        </w:rPr>
      </w:pPr>
      <w:r w:rsidRPr="0043424A">
        <w:rPr>
          <w:rFonts w:cstheme="minorHAnsi"/>
        </w:rPr>
        <w:t xml:space="preserve">oproti jiným tématům souvisejícím s cyklistikou (alkohol, nepoužívání ochranných prostředků-cyklistických přileb, </w:t>
      </w:r>
      <w:proofErr w:type="spellStart"/>
      <w:r w:rsidRPr="0043424A">
        <w:rPr>
          <w:rFonts w:cstheme="minorHAnsi"/>
        </w:rPr>
        <w:t>tuning</w:t>
      </w:r>
      <w:proofErr w:type="spellEnd"/>
      <w:r w:rsidRPr="0043424A">
        <w:rPr>
          <w:rFonts w:cstheme="minorHAnsi"/>
        </w:rPr>
        <w:t xml:space="preserve"> elektrokol) se jedná o problematiku s velmi nízkým dopadem do strategických cílů Strategie BESIP 2021-2030</w:t>
      </w:r>
      <w:r w:rsidR="004559CC">
        <w:rPr>
          <w:rFonts w:cstheme="minorHAnsi"/>
        </w:rPr>
        <w:t>.</w:t>
      </w:r>
    </w:p>
    <w:p w14:paraId="067E4800" w14:textId="77777777" w:rsidR="002162AC" w:rsidRPr="0043424A" w:rsidRDefault="002162AC" w:rsidP="002162AC">
      <w:pPr>
        <w:rPr>
          <w:rFonts w:cstheme="minorHAnsi"/>
        </w:rPr>
      </w:pPr>
    </w:p>
    <w:p w14:paraId="359CE91D" w14:textId="77777777" w:rsidR="002162AC" w:rsidRPr="002162AC" w:rsidRDefault="002162AC" w:rsidP="002162AC">
      <w:pPr>
        <w:rPr>
          <w:rFonts w:cstheme="minorHAnsi"/>
          <w:b/>
          <w:bCs/>
        </w:rPr>
      </w:pPr>
      <w:r w:rsidRPr="002162AC">
        <w:rPr>
          <w:rFonts w:cstheme="minorHAnsi"/>
          <w:b/>
          <w:bCs/>
        </w:rPr>
        <w:t>Doporučení:</w:t>
      </w:r>
    </w:p>
    <w:p w14:paraId="5FA7DCF3" w14:textId="3941FD11" w:rsidR="002162AC" w:rsidRPr="0043424A" w:rsidRDefault="007A5D99" w:rsidP="002162AC">
      <w:pPr>
        <w:pStyle w:val="Odstavecseseznamem"/>
        <w:numPr>
          <w:ilvl w:val="0"/>
          <w:numId w:val="34"/>
        </w:numPr>
        <w:spacing w:after="0" w:line="240" w:lineRule="auto"/>
        <w:rPr>
          <w:rFonts w:cstheme="minorHAnsi"/>
        </w:rPr>
      </w:pPr>
      <w:r>
        <w:rPr>
          <w:rFonts w:cstheme="minorHAnsi"/>
          <w:b/>
          <w:bCs/>
        </w:rPr>
        <w:t>K</w:t>
      </w:r>
      <w:r w:rsidR="002162AC" w:rsidRPr="0043424A">
        <w:rPr>
          <w:rFonts w:cstheme="minorHAnsi"/>
          <w:b/>
          <w:bCs/>
        </w:rPr>
        <w:t xml:space="preserve">omunikovat </w:t>
      </w:r>
      <w:r w:rsidR="002162AC" w:rsidRPr="0043424A">
        <w:rPr>
          <w:rFonts w:cstheme="minorHAnsi"/>
        </w:rPr>
        <w:t xml:space="preserve">problematiku bezpečného odstupu </w:t>
      </w:r>
      <w:r w:rsidR="002162AC" w:rsidRPr="0043424A">
        <w:rPr>
          <w:rFonts w:cstheme="minorHAnsi"/>
          <w:b/>
          <w:bCs/>
        </w:rPr>
        <w:t>informačními kampaněmi, případně i dopravním značením</w:t>
      </w:r>
      <w:r>
        <w:rPr>
          <w:rFonts w:cstheme="minorHAnsi"/>
          <w:b/>
          <w:bCs/>
        </w:rPr>
        <w:t>,</w:t>
      </w:r>
    </w:p>
    <w:p w14:paraId="45D447F2" w14:textId="754922E3" w:rsidR="002162AC" w:rsidRPr="0043424A" w:rsidRDefault="009C2DDB" w:rsidP="002162AC">
      <w:pPr>
        <w:pStyle w:val="Odstavecseseznamem"/>
        <w:numPr>
          <w:ilvl w:val="0"/>
          <w:numId w:val="34"/>
        </w:numPr>
        <w:spacing w:after="0" w:line="240" w:lineRule="auto"/>
        <w:rPr>
          <w:rFonts w:cstheme="minorHAnsi"/>
        </w:rPr>
      </w:pPr>
      <w:r>
        <w:rPr>
          <w:rFonts w:cstheme="minorHAnsi"/>
          <w:b/>
          <w:bCs/>
        </w:rPr>
        <w:t>z</w:t>
      </w:r>
      <w:r w:rsidR="002162AC" w:rsidRPr="0043424A">
        <w:rPr>
          <w:rFonts w:cstheme="minorHAnsi"/>
          <w:b/>
          <w:bCs/>
        </w:rPr>
        <w:t>aměřit diskusi na cyklistická témata s velkým dopadem do BESIP</w:t>
      </w:r>
      <w:r w:rsidR="002162AC" w:rsidRPr="0043424A">
        <w:rPr>
          <w:rFonts w:cstheme="minorHAnsi"/>
        </w:rPr>
        <w:t xml:space="preserve">: bezpečnou infrastrukturu a lidský činitel (alkohol, nepoužívání ochranných prostředků-cyklistických přileb, </w:t>
      </w:r>
      <w:proofErr w:type="spellStart"/>
      <w:r w:rsidR="002162AC" w:rsidRPr="0043424A">
        <w:rPr>
          <w:rFonts w:cstheme="minorHAnsi"/>
        </w:rPr>
        <w:t>tu</w:t>
      </w:r>
      <w:r w:rsidR="007A5D99">
        <w:rPr>
          <w:rFonts w:cstheme="minorHAnsi"/>
        </w:rPr>
        <w:t>n</w:t>
      </w:r>
      <w:r w:rsidR="002162AC" w:rsidRPr="0043424A">
        <w:rPr>
          <w:rFonts w:cstheme="minorHAnsi"/>
        </w:rPr>
        <w:t>ing</w:t>
      </w:r>
      <w:proofErr w:type="spellEnd"/>
      <w:r w:rsidR="002162AC" w:rsidRPr="0043424A">
        <w:rPr>
          <w:rFonts w:cstheme="minorHAnsi"/>
        </w:rPr>
        <w:t xml:space="preserve"> elektrokol – např. odpovědnost úpravce jako ve Francii</w:t>
      </w:r>
      <w:r w:rsidR="00EC6124">
        <w:rPr>
          <w:rFonts w:cstheme="minorHAnsi"/>
        </w:rPr>
        <w:t xml:space="preserve"> a nikoli jen odpovědnost řidiče nemotorového vozidla</w:t>
      </w:r>
      <w:r w:rsidR="002162AC" w:rsidRPr="0043424A">
        <w:rPr>
          <w:rFonts w:cstheme="minorHAnsi"/>
        </w:rPr>
        <w:t>)</w:t>
      </w:r>
      <w:r w:rsidR="007A5D99">
        <w:rPr>
          <w:rFonts w:cstheme="minorHAnsi"/>
        </w:rPr>
        <w:t>,</w:t>
      </w:r>
    </w:p>
    <w:p w14:paraId="717B4750" w14:textId="04BBDED6" w:rsidR="00EC7CA7" w:rsidRPr="00EC7CA7" w:rsidRDefault="009C2DDB" w:rsidP="00EC7CA7">
      <w:pPr>
        <w:pStyle w:val="Odstavecseseznamem"/>
        <w:numPr>
          <w:ilvl w:val="0"/>
          <w:numId w:val="34"/>
        </w:numPr>
        <w:spacing w:after="0" w:line="240" w:lineRule="auto"/>
        <w:rPr>
          <w:rFonts w:cstheme="minorHAnsi"/>
        </w:rPr>
      </w:pPr>
      <w:r>
        <w:rPr>
          <w:rFonts w:cstheme="minorHAnsi"/>
        </w:rPr>
        <w:t>n</w:t>
      </w:r>
      <w:r w:rsidR="002162AC" w:rsidRPr="0043424A">
        <w:rPr>
          <w:rFonts w:cstheme="minorHAnsi"/>
        </w:rPr>
        <w:t xml:space="preserve">avázat prostředky SFDI, příp. prostředky z jiných dotačních titulů na </w:t>
      </w:r>
      <w:r w:rsidR="002162AC" w:rsidRPr="0043424A">
        <w:rPr>
          <w:rFonts w:cstheme="minorHAnsi"/>
          <w:b/>
          <w:bCs/>
        </w:rPr>
        <w:t>nehodové lokality</w:t>
      </w:r>
      <w:r w:rsidR="002162AC" w:rsidRPr="0043424A">
        <w:rPr>
          <w:rFonts w:cstheme="minorHAnsi"/>
        </w:rPr>
        <w:t xml:space="preserve"> (analogie akční plán 2021-2022)</w:t>
      </w:r>
      <w:r w:rsidR="0090163F">
        <w:rPr>
          <w:rFonts w:cstheme="minorHAnsi"/>
        </w:rPr>
        <w:t xml:space="preserve">, </w:t>
      </w:r>
      <w:r w:rsidR="001F4672">
        <w:rPr>
          <w:rFonts w:cstheme="minorHAnsi"/>
        </w:rPr>
        <w:t xml:space="preserve">na </w:t>
      </w:r>
      <w:r w:rsidR="001F4672" w:rsidRPr="00E9504F">
        <w:rPr>
          <w:rFonts w:cstheme="minorHAnsi"/>
          <w:b/>
          <w:bCs/>
        </w:rPr>
        <w:t xml:space="preserve">vytváření ucelených </w:t>
      </w:r>
      <w:r w:rsidR="004E5DC0" w:rsidRPr="00E9504F">
        <w:rPr>
          <w:rFonts w:cstheme="minorHAnsi"/>
          <w:b/>
          <w:bCs/>
        </w:rPr>
        <w:t>cyklistických ta</w:t>
      </w:r>
      <w:r w:rsidR="00E9504F" w:rsidRPr="00E9504F">
        <w:rPr>
          <w:rFonts w:cstheme="minorHAnsi"/>
          <w:b/>
          <w:bCs/>
        </w:rPr>
        <w:t>hů</w:t>
      </w:r>
      <w:r w:rsidR="004E5DC0">
        <w:rPr>
          <w:rFonts w:cstheme="minorHAnsi"/>
        </w:rPr>
        <w:t xml:space="preserve"> mezi dopravně významnými cíli</w:t>
      </w:r>
      <w:r w:rsidR="0090163F">
        <w:rPr>
          <w:rFonts w:cstheme="minorHAnsi"/>
        </w:rPr>
        <w:t xml:space="preserve"> a na bezpečné </w:t>
      </w:r>
      <w:r w:rsidR="0090163F" w:rsidRPr="0090163F">
        <w:rPr>
          <w:rFonts w:cstheme="minorHAnsi"/>
          <w:b/>
          <w:bCs/>
        </w:rPr>
        <w:t>parkování kol</w:t>
      </w:r>
      <w:r w:rsidR="0090163F">
        <w:rPr>
          <w:rFonts w:cstheme="minorHAnsi"/>
          <w:b/>
          <w:bCs/>
        </w:rPr>
        <w:t>,</w:t>
      </w:r>
    </w:p>
    <w:p w14:paraId="48CE03A9" w14:textId="244CA544" w:rsidR="002162AC" w:rsidRDefault="009C2DDB" w:rsidP="002162AC">
      <w:pPr>
        <w:pStyle w:val="Odstavecseseznamem"/>
        <w:numPr>
          <w:ilvl w:val="0"/>
          <w:numId w:val="34"/>
        </w:numPr>
        <w:spacing w:after="0" w:line="240" w:lineRule="auto"/>
        <w:rPr>
          <w:rFonts w:cstheme="minorHAnsi"/>
        </w:rPr>
      </w:pPr>
      <w:r>
        <w:rPr>
          <w:rFonts w:cstheme="minorHAnsi"/>
          <w:b/>
          <w:bCs/>
        </w:rPr>
        <w:t>z</w:t>
      </w:r>
      <w:r w:rsidR="002162AC" w:rsidRPr="00AB58F5">
        <w:rPr>
          <w:rFonts w:cstheme="minorHAnsi"/>
          <w:b/>
          <w:bCs/>
        </w:rPr>
        <w:t>pracovat výzkumný projekt</w:t>
      </w:r>
      <w:r w:rsidR="002162AC" w:rsidRPr="00AB58F5">
        <w:rPr>
          <w:rFonts w:cstheme="minorHAnsi"/>
        </w:rPr>
        <w:t xml:space="preserve"> – analýza interakcí mezi řidiči a cyklisty v</w:t>
      </w:r>
      <w:r w:rsidR="00F07C58">
        <w:rPr>
          <w:rFonts w:cstheme="minorHAnsi"/>
        </w:rPr>
        <w:t> </w:t>
      </w:r>
      <w:r w:rsidR="002162AC" w:rsidRPr="00AB58F5">
        <w:rPr>
          <w:rFonts w:cstheme="minorHAnsi"/>
        </w:rPr>
        <w:t>současných</w:t>
      </w:r>
      <w:r w:rsidR="00F07C58">
        <w:rPr>
          <w:rFonts w:cstheme="minorHAnsi"/>
        </w:rPr>
        <w:t xml:space="preserve"> </w:t>
      </w:r>
      <w:r w:rsidR="002162AC" w:rsidRPr="00AB58F5">
        <w:rPr>
          <w:rFonts w:cstheme="minorHAnsi"/>
        </w:rPr>
        <w:t>podmínkách</w:t>
      </w:r>
      <w:r w:rsidR="004E5DC0">
        <w:rPr>
          <w:rFonts w:cstheme="minorHAnsi"/>
        </w:rPr>
        <w:t>, aktuální rozestup mezi cyklisty a předjíždějícími vozidly</w:t>
      </w:r>
      <w:r w:rsidR="007A5D99">
        <w:rPr>
          <w:rFonts w:cstheme="minorHAnsi"/>
        </w:rPr>
        <w:t>,</w:t>
      </w:r>
    </w:p>
    <w:p w14:paraId="2B6CEF55" w14:textId="6D399697" w:rsidR="004A239E" w:rsidRPr="00121DD7" w:rsidRDefault="004A239E" w:rsidP="002162AC">
      <w:pPr>
        <w:pStyle w:val="Odstavecseseznamem"/>
        <w:numPr>
          <w:ilvl w:val="0"/>
          <w:numId w:val="34"/>
        </w:numPr>
        <w:spacing w:after="0" w:line="240" w:lineRule="auto"/>
        <w:rPr>
          <w:rFonts w:cstheme="minorHAnsi"/>
        </w:rPr>
      </w:pPr>
      <w:r>
        <w:rPr>
          <w:rFonts w:cstheme="minorHAnsi"/>
          <w:b/>
          <w:bCs/>
        </w:rPr>
        <w:t xml:space="preserve">zpracovat </w:t>
      </w:r>
      <w:r w:rsidR="004D0749">
        <w:rPr>
          <w:rFonts w:cstheme="minorHAnsi"/>
          <w:b/>
          <w:bCs/>
        </w:rPr>
        <w:t xml:space="preserve">studii technických předpisů, </w:t>
      </w:r>
      <w:r w:rsidR="004D0749" w:rsidRPr="00121DD7">
        <w:rPr>
          <w:rFonts w:cstheme="minorHAnsi"/>
        </w:rPr>
        <w:t>které je nutné upravit, aby se p</w:t>
      </w:r>
      <w:r w:rsidR="00121DD7" w:rsidRPr="00121DD7">
        <w:rPr>
          <w:rFonts w:cstheme="minorHAnsi"/>
        </w:rPr>
        <w:t>ř</w:t>
      </w:r>
      <w:r w:rsidR="004D0749" w:rsidRPr="00121DD7">
        <w:rPr>
          <w:rFonts w:cstheme="minorHAnsi"/>
        </w:rPr>
        <w:t xml:space="preserve">edcházelo vzniku </w:t>
      </w:r>
      <w:r w:rsidR="00121DD7" w:rsidRPr="00121DD7">
        <w:rPr>
          <w:rFonts w:cstheme="minorHAnsi"/>
        </w:rPr>
        <w:t>bariér z pohledu cyklistů při plánování rekonstrukcí dopravních staveb (mosty, podjezdy, podchody, přestupní uzly apod.</w:t>
      </w:r>
      <w:r w:rsidR="00121DD7">
        <w:rPr>
          <w:rFonts w:cstheme="minorHAnsi"/>
        </w:rPr>
        <w:t xml:space="preserve"> </w:t>
      </w:r>
      <w:r w:rsidR="008703D2">
        <w:rPr>
          <w:rFonts w:cstheme="minorHAnsi"/>
        </w:rPr>
        <w:t>Následně zpracovat doporučení pro úpravu těchto předpisů a promítnout je do těchto předpisů,</w:t>
      </w:r>
    </w:p>
    <w:p w14:paraId="226F3CBE" w14:textId="47E60DE4" w:rsidR="002162AC" w:rsidRPr="0043424A" w:rsidRDefault="009C2DDB" w:rsidP="002162AC">
      <w:pPr>
        <w:pStyle w:val="Odstavecseseznamem"/>
        <w:numPr>
          <w:ilvl w:val="0"/>
          <w:numId w:val="34"/>
        </w:numPr>
        <w:spacing w:after="0" w:line="240" w:lineRule="auto"/>
        <w:rPr>
          <w:rFonts w:cstheme="minorHAnsi"/>
        </w:rPr>
      </w:pPr>
      <w:r>
        <w:rPr>
          <w:rFonts w:cstheme="minorHAnsi"/>
          <w:b/>
          <w:bCs/>
        </w:rPr>
        <w:t>d</w:t>
      </w:r>
      <w:r w:rsidR="002162AC">
        <w:rPr>
          <w:rFonts w:cstheme="minorHAnsi"/>
          <w:b/>
          <w:bCs/>
        </w:rPr>
        <w:t>iskuse k r</w:t>
      </w:r>
      <w:r w:rsidR="002162AC" w:rsidRPr="0043424A">
        <w:rPr>
          <w:rFonts w:cstheme="minorHAnsi"/>
          <w:b/>
          <w:bCs/>
        </w:rPr>
        <w:t>eviz</w:t>
      </w:r>
      <w:r w:rsidR="002162AC">
        <w:rPr>
          <w:rFonts w:cstheme="minorHAnsi"/>
          <w:b/>
          <w:bCs/>
        </w:rPr>
        <w:t>i</w:t>
      </w:r>
      <w:r w:rsidR="002162AC" w:rsidRPr="0043424A">
        <w:rPr>
          <w:rFonts w:cstheme="minorHAnsi"/>
          <w:b/>
          <w:bCs/>
        </w:rPr>
        <w:t xml:space="preserve"> sankcí v případech, kdy viník dopravní nehody ujel</w:t>
      </w:r>
      <w:r w:rsidR="002162AC" w:rsidRPr="0043424A">
        <w:rPr>
          <w:rFonts w:cstheme="minorHAnsi"/>
        </w:rPr>
        <w:t xml:space="preserve"> – v případě </w:t>
      </w:r>
      <w:r w:rsidR="002162AC" w:rsidRPr="0043424A">
        <w:rPr>
          <w:rFonts w:cstheme="minorHAnsi"/>
          <w:b/>
          <w:bCs/>
        </w:rPr>
        <w:t>nesprávného předjíždění</w:t>
      </w:r>
      <w:r w:rsidR="002162AC" w:rsidRPr="0043424A">
        <w:rPr>
          <w:rFonts w:cstheme="minorHAnsi"/>
        </w:rPr>
        <w:t xml:space="preserve"> v období 2011-2020 bylo takových jednání evidováno </w:t>
      </w:r>
      <w:r w:rsidR="002162AC" w:rsidRPr="0043424A">
        <w:rPr>
          <w:rFonts w:cstheme="minorHAnsi"/>
          <w:b/>
          <w:bCs/>
        </w:rPr>
        <w:t>22 % případů!</w:t>
      </w:r>
    </w:p>
    <w:p w14:paraId="4120082E" w14:textId="0E2A5363" w:rsidR="00587988" w:rsidRDefault="00587988" w:rsidP="00867B8D">
      <w:pPr>
        <w:jc w:val="both"/>
        <w:rPr>
          <w:lang w:val="en-US"/>
        </w:rPr>
      </w:pPr>
      <w:r>
        <w:rPr>
          <w:lang w:val="en-US"/>
        </w:rPr>
        <w:br w:type="page"/>
      </w:r>
    </w:p>
    <w:p w14:paraId="04E6ABF3" w14:textId="77777777" w:rsidR="00587988" w:rsidRDefault="00587988" w:rsidP="0077086D">
      <w:pPr>
        <w:jc w:val="both"/>
      </w:pPr>
    </w:p>
    <w:p w14:paraId="205F3796" w14:textId="77777777" w:rsidR="00587988" w:rsidRDefault="00587988" w:rsidP="0077086D">
      <w:pPr>
        <w:jc w:val="both"/>
      </w:pPr>
    </w:p>
    <w:p w14:paraId="7FE432B4" w14:textId="77777777" w:rsidR="00587988" w:rsidRDefault="00587988" w:rsidP="0077086D">
      <w:pPr>
        <w:jc w:val="both"/>
      </w:pPr>
    </w:p>
    <w:p w14:paraId="707A32F3" w14:textId="77777777" w:rsidR="001210E0" w:rsidRDefault="001210E0" w:rsidP="0077086D">
      <w:pPr>
        <w:jc w:val="both"/>
      </w:pPr>
    </w:p>
    <w:p w14:paraId="1B019562" w14:textId="77777777" w:rsidR="00623721" w:rsidRDefault="00623721" w:rsidP="0077086D">
      <w:pPr>
        <w:jc w:val="both"/>
      </w:pPr>
    </w:p>
    <w:p w14:paraId="26CC82E1" w14:textId="77777777" w:rsidR="00623721" w:rsidRDefault="00623721" w:rsidP="0077086D">
      <w:pPr>
        <w:jc w:val="both"/>
      </w:pPr>
    </w:p>
    <w:p w14:paraId="0EC5C703" w14:textId="77777777" w:rsidR="00623721" w:rsidRDefault="00623721" w:rsidP="0077086D">
      <w:pPr>
        <w:jc w:val="both"/>
      </w:pPr>
    </w:p>
    <w:p w14:paraId="54706653" w14:textId="77777777" w:rsidR="001210E0" w:rsidRDefault="001210E0" w:rsidP="0077086D">
      <w:pPr>
        <w:jc w:val="both"/>
      </w:pPr>
    </w:p>
    <w:p w14:paraId="77126CBE" w14:textId="77777777" w:rsidR="001210E0" w:rsidRDefault="001210E0" w:rsidP="0077086D">
      <w:pPr>
        <w:jc w:val="both"/>
      </w:pPr>
    </w:p>
    <w:p w14:paraId="18E2B920" w14:textId="77777777" w:rsidR="00623721" w:rsidRDefault="00623721" w:rsidP="0077086D">
      <w:pPr>
        <w:jc w:val="both"/>
      </w:pPr>
    </w:p>
    <w:p w14:paraId="4CE4BD17" w14:textId="77777777" w:rsidR="00623721" w:rsidRDefault="00623721" w:rsidP="0077086D">
      <w:pPr>
        <w:jc w:val="both"/>
      </w:pPr>
    </w:p>
    <w:p w14:paraId="7E370B98" w14:textId="77777777" w:rsidR="00623721" w:rsidRDefault="00623721" w:rsidP="0077086D">
      <w:pPr>
        <w:jc w:val="both"/>
      </w:pPr>
    </w:p>
    <w:p w14:paraId="20C4CA2B" w14:textId="77777777" w:rsidR="001210E0" w:rsidRDefault="001210E0" w:rsidP="0077086D">
      <w:pPr>
        <w:jc w:val="both"/>
      </w:pPr>
    </w:p>
    <w:p w14:paraId="388CA884" w14:textId="77777777" w:rsidR="001210E0" w:rsidRDefault="001210E0" w:rsidP="0077086D">
      <w:pPr>
        <w:jc w:val="both"/>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E7F7D" w14:paraId="07712A19" w14:textId="77777777" w:rsidTr="00BE7F7D">
        <w:trPr>
          <w:jc w:val="center"/>
        </w:trPr>
        <w:tc>
          <w:tcPr>
            <w:tcW w:w="4531" w:type="dxa"/>
          </w:tcPr>
          <w:p w14:paraId="0729A214" w14:textId="77777777" w:rsidR="00BE7F7D" w:rsidRDefault="00BE7F7D" w:rsidP="00BE7F7D">
            <w:pPr>
              <w:jc w:val="center"/>
            </w:pPr>
            <w:r>
              <w:rPr>
                <w:noProof/>
              </w:rPr>
              <w:drawing>
                <wp:inline distT="0" distB="0" distL="0" distR="0" wp14:anchorId="35A2B93A" wp14:editId="3EA8AFBA">
                  <wp:extent cx="1440000" cy="1440000"/>
                  <wp:effectExtent l="0" t="0" r="8255"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SIP - pod graf.jpg"/>
                          <pic:cNvPicPr/>
                        </pic:nvPicPr>
                        <pic:blipFill>
                          <a:blip r:embed="rId31">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33B8FBD" w14:textId="77777777" w:rsidR="00754C41" w:rsidRDefault="00754C41" w:rsidP="00BE7F7D">
            <w:pPr>
              <w:jc w:val="center"/>
              <w:rPr>
                <w:rStyle w:val="apple-style-span"/>
                <w:rFonts w:cs="Arial"/>
              </w:rPr>
            </w:pPr>
          </w:p>
          <w:p w14:paraId="7F062185" w14:textId="184DC986" w:rsidR="00BE7F7D" w:rsidRDefault="00BE7F7D" w:rsidP="00BE7F7D">
            <w:pPr>
              <w:jc w:val="center"/>
              <w:rPr>
                <w:rStyle w:val="apple-style-span"/>
                <w:rFonts w:cs="Arial"/>
              </w:rPr>
            </w:pPr>
            <w:r w:rsidRPr="00C45B92">
              <w:rPr>
                <w:rStyle w:val="apple-style-span"/>
                <w:rFonts w:cs="Arial"/>
              </w:rPr>
              <w:t>Copyright © 20</w:t>
            </w:r>
            <w:r w:rsidR="002237D7">
              <w:rPr>
                <w:rStyle w:val="apple-style-span"/>
                <w:rFonts w:cs="Arial"/>
              </w:rPr>
              <w:t>2</w:t>
            </w:r>
            <w:r w:rsidR="00EA2346">
              <w:rPr>
                <w:rStyle w:val="apple-style-span"/>
                <w:rFonts w:cs="Arial"/>
              </w:rPr>
              <w:t>1</w:t>
            </w:r>
            <w:r>
              <w:rPr>
                <w:rStyle w:val="apple-style-span"/>
                <w:rFonts w:cs="Arial"/>
              </w:rPr>
              <w:t xml:space="preserve"> I Všechna práva vyhrazena</w:t>
            </w:r>
            <w:r>
              <w:rPr>
                <w:rStyle w:val="apple-style-span"/>
                <w:rFonts w:cs="Arial"/>
              </w:rPr>
              <w:br/>
              <w:t>Oddělení BESIP</w:t>
            </w:r>
          </w:p>
          <w:p w14:paraId="2940DFAF" w14:textId="77777777" w:rsidR="00BE7F7D" w:rsidRDefault="00BE7F7D" w:rsidP="00BE7F7D">
            <w:pPr>
              <w:jc w:val="center"/>
              <w:rPr>
                <w:rStyle w:val="apple-style-span"/>
                <w:rFonts w:cs="Arial"/>
              </w:rPr>
            </w:pPr>
            <w:r>
              <w:rPr>
                <w:rStyle w:val="apple-style-span"/>
                <w:rFonts w:cs="Arial"/>
              </w:rPr>
              <w:t>Ministerstvo dopravy</w:t>
            </w:r>
          </w:p>
          <w:p w14:paraId="38D1F37F" w14:textId="77777777" w:rsidR="00BE7F7D" w:rsidRDefault="00BE7F7D" w:rsidP="00BE7F7D">
            <w:pPr>
              <w:jc w:val="center"/>
              <w:rPr>
                <w:rStyle w:val="apple-style-span"/>
                <w:rFonts w:cs="Arial"/>
              </w:rPr>
            </w:pPr>
            <w:r>
              <w:rPr>
                <w:rStyle w:val="apple-style-span"/>
                <w:rFonts w:cs="Arial"/>
              </w:rPr>
              <w:t>nábřeží Ludvíka Svobody 1222/12</w:t>
            </w:r>
          </w:p>
          <w:p w14:paraId="69772E71" w14:textId="77777777" w:rsidR="00BE7F7D" w:rsidRDefault="00BE7F7D" w:rsidP="00BE7F7D">
            <w:pPr>
              <w:jc w:val="center"/>
              <w:rPr>
                <w:rStyle w:val="apple-style-span"/>
                <w:rFonts w:cs="Arial"/>
              </w:rPr>
            </w:pPr>
            <w:r>
              <w:rPr>
                <w:rStyle w:val="apple-style-span"/>
                <w:rFonts w:cs="Arial"/>
              </w:rPr>
              <w:t>110 15 Praha 1</w:t>
            </w:r>
          </w:p>
          <w:p w14:paraId="1C3DA70E" w14:textId="77777777" w:rsidR="00BE7F7D" w:rsidRDefault="00BE7F7D" w:rsidP="00BE7F7D">
            <w:pPr>
              <w:jc w:val="center"/>
            </w:pPr>
          </w:p>
        </w:tc>
        <w:tc>
          <w:tcPr>
            <w:tcW w:w="4531" w:type="dxa"/>
          </w:tcPr>
          <w:p w14:paraId="043E7D2F" w14:textId="77777777" w:rsidR="00BE7F7D" w:rsidRDefault="00BE7F7D" w:rsidP="00BE7F7D">
            <w:pPr>
              <w:jc w:val="center"/>
            </w:pPr>
          </w:p>
          <w:p w14:paraId="6C553748" w14:textId="77777777" w:rsidR="00BE7F7D" w:rsidRDefault="00BE7F7D" w:rsidP="00BE7F7D">
            <w:pPr>
              <w:jc w:val="center"/>
            </w:pPr>
            <w:r>
              <w:rPr>
                <w:noProof/>
              </w:rPr>
              <w:drawing>
                <wp:inline distT="0" distB="0" distL="0" distR="0" wp14:anchorId="686A3B40" wp14:editId="4E6FE76E">
                  <wp:extent cx="2398276" cy="617220"/>
                  <wp:effectExtent l="0" t="0" r="0" b="0"/>
                  <wp:docPr id="447" name="Obrázek 447" descr="https://www.cdv.cz/file/logo-cdv-barevne-format-png-obrazek-barevne-pismo-pruhledne-poz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cdv.cz/file/logo-cdv-barevne-format-png-obrazek-barevne-pismo-pruhledne-pozad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090" cy="737874"/>
                          </a:xfrm>
                          <a:prstGeom prst="rect">
                            <a:avLst/>
                          </a:prstGeom>
                          <a:noFill/>
                          <a:ln>
                            <a:noFill/>
                          </a:ln>
                        </pic:spPr>
                      </pic:pic>
                    </a:graphicData>
                  </a:graphic>
                </wp:inline>
              </w:drawing>
            </w:r>
          </w:p>
          <w:p w14:paraId="1C36C2BD" w14:textId="77777777" w:rsidR="00BE7F7D" w:rsidRPr="008838B1" w:rsidRDefault="00BE7F7D" w:rsidP="00BE7F7D">
            <w:pPr>
              <w:jc w:val="center"/>
              <w:rPr>
                <w:sz w:val="32"/>
                <w:szCs w:val="32"/>
              </w:rPr>
            </w:pPr>
          </w:p>
          <w:p w14:paraId="25656776" w14:textId="77777777" w:rsidR="00EA2346" w:rsidRDefault="00EA2346" w:rsidP="00BE7F7D">
            <w:pPr>
              <w:jc w:val="center"/>
              <w:rPr>
                <w:rFonts w:cs="Arial"/>
                <w:sz w:val="20"/>
                <w:szCs w:val="20"/>
              </w:rPr>
            </w:pPr>
          </w:p>
          <w:p w14:paraId="7BD9909E" w14:textId="10168C41" w:rsidR="00BE7F7D" w:rsidRPr="00080AD0" w:rsidRDefault="002162AC" w:rsidP="00BE7F7D">
            <w:pPr>
              <w:jc w:val="center"/>
              <w:rPr>
                <w:rFonts w:cs="Arial"/>
                <w:sz w:val="20"/>
                <w:szCs w:val="20"/>
              </w:rPr>
            </w:pPr>
            <w:r>
              <w:rPr>
                <w:rFonts w:cs="Arial"/>
                <w:sz w:val="20"/>
                <w:szCs w:val="20"/>
              </w:rPr>
              <w:br/>
            </w:r>
            <w:r>
              <w:rPr>
                <w:rFonts w:cs="Arial"/>
                <w:sz w:val="20"/>
                <w:szCs w:val="20"/>
              </w:rPr>
              <w:br/>
            </w:r>
            <w:r>
              <w:rPr>
                <w:rFonts w:cs="Arial"/>
                <w:sz w:val="20"/>
                <w:szCs w:val="20"/>
              </w:rPr>
              <w:br/>
            </w:r>
            <w:r w:rsidR="008838B1">
              <w:rPr>
                <w:rFonts w:cs="Arial"/>
                <w:sz w:val="20"/>
                <w:szCs w:val="20"/>
              </w:rPr>
              <w:t>Zpracoval</w:t>
            </w:r>
            <w:r>
              <w:rPr>
                <w:rFonts w:cs="Arial"/>
                <w:sz w:val="20"/>
                <w:szCs w:val="20"/>
              </w:rPr>
              <w:t>o</w:t>
            </w:r>
            <w:r w:rsidR="008838B1">
              <w:rPr>
                <w:rFonts w:cs="Arial"/>
                <w:sz w:val="20"/>
                <w:szCs w:val="20"/>
              </w:rPr>
              <w:t>:</w:t>
            </w:r>
          </w:p>
          <w:p w14:paraId="7915693A" w14:textId="77777777" w:rsidR="00BE7F7D" w:rsidRPr="00080AD0" w:rsidRDefault="00BE7F7D" w:rsidP="00BE7F7D">
            <w:pPr>
              <w:jc w:val="center"/>
              <w:rPr>
                <w:rFonts w:cs="Arial"/>
                <w:sz w:val="20"/>
                <w:szCs w:val="20"/>
              </w:rPr>
            </w:pPr>
            <w:r w:rsidRPr="00080AD0">
              <w:rPr>
                <w:rFonts w:cs="Arial"/>
                <w:sz w:val="20"/>
                <w:szCs w:val="20"/>
              </w:rPr>
              <w:t>Centrum dopravního výzkumu, v. v. i.</w:t>
            </w:r>
          </w:p>
          <w:p w14:paraId="4572CC62" w14:textId="77777777" w:rsidR="00BE7F7D" w:rsidRPr="00080AD0" w:rsidRDefault="00BE7F7D" w:rsidP="00BE7F7D">
            <w:pPr>
              <w:jc w:val="center"/>
              <w:rPr>
                <w:rFonts w:cs="Arial"/>
                <w:sz w:val="20"/>
                <w:szCs w:val="20"/>
              </w:rPr>
            </w:pPr>
            <w:r w:rsidRPr="00080AD0">
              <w:rPr>
                <w:rFonts w:cs="Arial"/>
                <w:sz w:val="20"/>
                <w:szCs w:val="20"/>
              </w:rPr>
              <w:t xml:space="preserve">Líšeňská </w:t>
            </w:r>
            <w:proofErr w:type="gramStart"/>
            <w:r w:rsidRPr="00080AD0">
              <w:rPr>
                <w:rFonts w:cs="Arial"/>
                <w:sz w:val="20"/>
                <w:szCs w:val="20"/>
              </w:rPr>
              <w:t>33a</w:t>
            </w:r>
            <w:proofErr w:type="gramEnd"/>
          </w:p>
          <w:p w14:paraId="051EBE24" w14:textId="65197F52" w:rsidR="00BE7F7D" w:rsidRPr="00EA2346" w:rsidRDefault="00BE7F7D" w:rsidP="00EA2346">
            <w:pPr>
              <w:jc w:val="center"/>
              <w:rPr>
                <w:rFonts w:cs="Arial"/>
                <w:sz w:val="20"/>
                <w:szCs w:val="20"/>
              </w:rPr>
            </w:pPr>
            <w:r w:rsidRPr="00080AD0">
              <w:rPr>
                <w:rFonts w:cs="Arial"/>
                <w:sz w:val="20"/>
                <w:szCs w:val="20"/>
              </w:rPr>
              <w:t>636 00 Brno</w:t>
            </w:r>
          </w:p>
        </w:tc>
      </w:tr>
    </w:tbl>
    <w:p w14:paraId="1B68AB58" w14:textId="77777777" w:rsidR="00055A8F" w:rsidRDefault="00055A8F" w:rsidP="00C45B92">
      <w:pPr>
        <w:jc w:val="center"/>
        <w:rPr>
          <w:rStyle w:val="apple-style-span"/>
          <w:rFonts w:cs="Arial"/>
        </w:rPr>
      </w:pPr>
    </w:p>
    <w:sectPr w:rsidR="00055A8F" w:rsidSect="00B9479E">
      <w:headerReference w:type="default" r:id="rId33"/>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7C44F" w14:textId="77777777" w:rsidR="000C05B4" w:rsidRDefault="000C05B4" w:rsidP="00542F4D">
      <w:pPr>
        <w:spacing w:after="0" w:line="240" w:lineRule="auto"/>
      </w:pPr>
      <w:r>
        <w:separator/>
      </w:r>
    </w:p>
  </w:endnote>
  <w:endnote w:type="continuationSeparator" w:id="0">
    <w:p w14:paraId="07FC2E82" w14:textId="77777777" w:rsidR="000C05B4" w:rsidRDefault="000C05B4" w:rsidP="00542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D8079" w14:textId="77777777" w:rsidR="009F47F4" w:rsidRPr="004E30E2" w:rsidRDefault="009F47F4" w:rsidP="00940951">
    <w:pPr>
      <w:pStyle w:val="Zpat"/>
      <w:pBdr>
        <w:top w:val="single" w:sz="4" w:space="1" w:color="A5A5A5" w:themeColor="background1" w:themeShade="A5"/>
      </w:pBdr>
      <w:jc w:val="center"/>
      <w:rPr>
        <w:color w:val="A6A6A6" w:themeColor="background1" w:themeShade="A6"/>
        <w:sz w:val="20"/>
        <w:szCs w:val="20"/>
      </w:rPr>
    </w:pPr>
    <w:r w:rsidRPr="004E30E2">
      <w:rPr>
        <w:b/>
        <w:noProof/>
        <w:color w:val="A6A6A6" w:themeColor="background1" w:themeShade="A6"/>
        <w:sz w:val="20"/>
        <w:szCs w:val="20"/>
      </w:rPr>
      <w:t>facebook</w:t>
    </w:r>
    <w:r w:rsidRPr="004E30E2">
      <w:rPr>
        <w:noProof/>
        <w:color w:val="A6A6A6" w:themeColor="background1" w:themeShade="A6"/>
        <w:sz w:val="20"/>
        <w:szCs w:val="20"/>
      </w:rPr>
      <w:t xml:space="preserve">.com/ibesip </w:t>
    </w:r>
    <w:r>
      <w:rPr>
        <w:noProof/>
        <w:color w:val="A6A6A6" w:themeColor="background1" w:themeShade="A6"/>
        <w:sz w:val="20"/>
        <w:szCs w:val="20"/>
      </w:rPr>
      <w:t xml:space="preserve">     </w:t>
    </w:r>
    <w:r w:rsidRPr="004E30E2">
      <w:rPr>
        <w:b/>
        <w:noProof/>
        <w:color w:val="A6A6A6" w:themeColor="background1" w:themeShade="A6"/>
        <w:sz w:val="20"/>
        <w:szCs w:val="20"/>
      </w:rPr>
      <w:t>twitter</w:t>
    </w:r>
    <w:r w:rsidRPr="004E30E2">
      <w:rPr>
        <w:noProof/>
        <w:color w:val="A6A6A6" w:themeColor="background1" w:themeShade="A6"/>
        <w:sz w:val="20"/>
        <w:szCs w:val="20"/>
      </w:rPr>
      <w:t xml:space="preserve">.com/ibesip </w:t>
    </w:r>
    <w:r>
      <w:rPr>
        <w:noProof/>
        <w:color w:val="A6A6A6" w:themeColor="background1" w:themeShade="A6"/>
        <w:sz w:val="20"/>
        <w:szCs w:val="20"/>
      </w:rPr>
      <w:t xml:space="preserve">     </w:t>
    </w:r>
    <w:r w:rsidRPr="004E30E2">
      <w:rPr>
        <w:b/>
        <w:noProof/>
        <w:color w:val="A6A6A6" w:themeColor="background1" w:themeShade="A6"/>
        <w:sz w:val="20"/>
        <w:szCs w:val="20"/>
      </w:rPr>
      <w:t>youtube</w:t>
    </w:r>
    <w:r w:rsidRPr="004E30E2">
      <w:rPr>
        <w:noProof/>
        <w:color w:val="A6A6A6" w:themeColor="background1" w:themeShade="A6"/>
        <w:sz w:val="20"/>
        <w:szCs w:val="20"/>
      </w:rPr>
      <w:t xml:space="preserve">.com/ibesip </w:t>
    </w:r>
    <w:r>
      <w:rPr>
        <w:noProof/>
        <w:color w:val="A6A6A6" w:themeColor="background1" w:themeShade="A6"/>
        <w:sz w:val="20"/>
        <w:szCs w:val="20"/>
      </w:rPr>
      <w:t xml:space="preserve">     </w:t>
    </w:r>
    <w:r w:rsidRPr="004E30E2">
      <w:rPr>
        <w:b/>
        <w:noProof/>
        <w:color w:val="A6A6A6" w:themeColor="background1" w:themeShade="A6"/>
        <w:sz w:val="20"/>
        <w:szCs w:val="20"/>
      </w:rPr>
      <w:t>instagram</w:t>
    </w:r>
    <w:r w:rsidRPr="004E30E2">
      <w:rPr>
        <w:noProof/>
        <w:color w:val="A6A6A6" w:themeColor="background1" w:themeShade="A6"/>
        <w:sz w:val="20"/>
        <w:szCs w:val="20"/>
      </w:rPr>
      <w:t xml:space="preserve">.com/ibesip    </w:t>
    </w:r>
    <w:r>
      <w:rPr>
        <w:noProof/>
        <w:color w:val="A6A6A6" w:themeColor="background1" w:themeShade="A6"/>
        <w:sz w:val="20"/>
        <w:szCs w:val="20"/>
      </w:rPr>
      <w:t xml:space="preserve">   </w:t>
    </w:r>
    <w:hyperlink r:id="rId1" w:history="1">
      <w:r w:rsidRPr="004E30E2">
        <w:rPr>
          <w:rStyle w:val="Hypertextovodkaz"/>
          <w:b/>
          <w:noProof/>
          <w:color w:val="A6A6A6" w:themeColor="background1" w:themeShade="A6"/>
          <w:sz w:val="20"/>
          <w:szCs w:val="20"/>
          <w:u w:val="none"/>
        </w:rPr>
        <w:t>www.ibesip.cz</w:t>
      </w:r>
    </w:hyperlink>
    <w:r w:rsidRPr="004E30E2">
      <w:rPr>
        <w:noProof/>
        <w:color w:val="A6A6A6" w:themeColor="background1" w:themeShade="A6"/>
        <w:sz w:val="20"/>
        <w:szCs w:val="20"/>
      </w:rPr>
      <mc:AlternateContent>
        <mc:Choice Requires="wpg">
          <w:drawing>
            <wp:anchor distT="0" distB="0" distL="114300" distR="114300" simplePos="0" relativeHeight="251660288" behindDoc="0" locked="0" layoutInCell="0" allowOverlap="1" wp14:anchorId="2C37724B" wp14:editId="662866DC">
              <wp:simplePos x="0" y="0"/>
              <wp:positionH relativeFrom="rightMargin">
                <wp:align>center</wp:align>
              </wp:positionH>
              <mc:AlternateContent>
                <mc:Choice Requires="wp14">
                  <wp:positionV relativeFrom="margin">
                    <wp14:pctPosVOffset>90000</wp14:pctPosVOffset>
                  </wp:positionV>
                </mc:Choice>
                <mc:Fallback>
                  <wp:positionV relativeFrom="page">
                    <wp:posOffset>8902700</wp:posOffset>
                  </wp:positionV>
                </mc:Fallback>
              </mc:AlternateContent>
              <wp:extent cx="708660" cy="615950"/>
              <wp:effectExtent l="6350" t="2540" r="889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 cy="615950"/>
                        <a:chOff x="10717" y="13296"/>
                        <a:chExt cx="1162" cy="970"/>
                      </a:xfrm>
                    </wpg:grpSpPr>
                    <wpg:grpSp>
                      <wpg:cNvPr id="2" name="Group 2"/>
                      <wpg:cNvGrpSpPr>
                        <a:grpSpLocks noChangeAspect="1"/>
                      </wpg:cNvGrpSpPr>
                      <wpg:grpSpPr bwMode="auto">
                        <a:xfrm>
                          <a:off x="10717" y="13815"/>
                          <a:ext cx="1162" cy="451"/>
                          <a:chOff x="-6" y="3399"/>
                          <a:chExt cx="12197" cy="4253"/>
                        </a:xfrm>
                      </wpg:grpSpPr>
                      <wpg:grpSp>
                        <wpg:cNvPr id="3" name="Group 3"/>
                        <wpg:cNvGrpSpPr>
                          <a:grpSpLocks noChangeAspect="1"/>
                        </wpg:cNvGrpSpPr>
                        <wpg:grpSpPr bwMode="auto">
                          <a:xfrm>
                            <a:off x="-6" y="3717"/>
                            <a:ext cx="12189" cy="3550"/>
                            <a:chOff x="18" y="7468"/>
                            <a:chExt cx="12189" cy="3550"/>
                          </a:xfrm>
                        </wpg:grpSpPr>
                        <wps:wsp>
                          <wps:cNvPr id="9" name="Freeform 4"/>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Freeform 7"/>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Text Box 13"/>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D132" w14:textId="77777777" w:rsidR="009F47F4" w:rsidRDefault="009F47F4">
                            <w:pPr>
                              <w:jc w:val="center"/>
                              <w:rPr>
                                <w:color w:val="4F81BD" w:themeColor="accent1"/>
                              </w:rPr>
                            </w:pPr>
                            <w:r>
                              <w:fldChar w:fldCharType="begin"/>
                            </w:r>
                            <w:r>
                              <w:instrText xml:space="preserve"> PAGE   \* MERGEFORMAT </w:instrText>
                            </w:r>
                            <w:r>
                              <w:fldChar w:fldCharType="separate"/>
                            </w:r>
                            <w:r w:rsidRPr="00217335">
                              <w:rPr>
                                <w:noProof/>
                                <w:color w:val="4F81BD" w:themeColor="accent1"/>
                              </w:rPr>
                              <w:t>7</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2C37724B" id="Group 1" o:spid="_x0000_s1027" style="position:absolute;left:0;text-align:left;margin-left:0;margin-top:0;width:55.8pt;height:48.5pt;z-index:251660288;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" o:allowincell="f">
              <v:group id="Group 2" o:spid="_x0000_s1028" style="position:absolute;left:10717;top:13815;width:1162;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group id="Group 3"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4"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" path="m,l17,2863,7132,2578r,-2378l,xe" fillcolor="#a7bfde [1620]" stroked="f">
                    <v:fill opacity="32896f"/>
                    <v:path arrowok="t" o:connecttype="custom" o:connectlocs="0,0;17,2863;7132,2578;7132,200;0,0" o:connectangles="0,0,0,0,0"/>
                    <o:lock v:ext="edit" aspectratio="t"/>
                  </v:shape>
                  <v:shape id="Freeform 5"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" path="m,569l,2930r3466,620l3466,,,569xe" fillcolor="#d3dfee [820]" stroked="f">
                    <v:fill opacity="32896f"/>
                    <v:path arrowok="t" o:connecttype="custom" o:connectlocs="0,569;0,2930;3466,3550;3466,0;0,569" o:connectangles="0,0,0,0,0"/>
                    <o:lock v:ext="edit" aspectratio="t"/>
                  </v:shape>
                  <v:shape id="Freeform 6"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" path="m,l,3550,1591,2746r,-2009l,xe" fillcolor="#a7bfde [1620]" stroked="f">
                    <v:fill opacity="32896f"/>
                    <v:path arrowok="t" o:connecttype="custom" o:connectlocs="0,0;0,3550;1591,2746;1591,737;0,0" o:connectangles="0,0,0,0,0"/>
                    <o:lock v:ext="edit" aspectratio="t"/>
                  </v:shape>
                </v:group>
                <v:shape id="Freeform 7"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" path="m1,251l,2662r4120,251l4120,,1,251xe" fillcolor="#d8d8d8 [2732]" stroked="f">
                  <v:path arrowok="t" o:connecttype="custom" o:connectlocs="1,251;0,2662;4120,2913;4120,0;1,251" o:connectangles="0,0,0,0,0"/>
                  <o:lock v:ext="edit" aspectratio="t"/>
                </v:shape>
                <v:shape id="Freeform 8"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" path="m,l,4236,3985,3349r,-2428l,xe" fillcolor="#bfbfbf [2412]" stroked="f">
                  <v:path arrowok="t" o:connecttype="custom" o:connectlocs="0,0;0,4236;3985,3349;3985,921;0,0" o:connectangles="0,0,0,0,0"/>
                  <o:lock v:ext="edit" aspectratio="t"/>
                </v:shape>
                <v:shape id="Freeform 9"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" path="m4086,r-2,4253l,3198,,1072,4086,xe" fillcolor="#d8d8d8 [2732]" stroked="f">
                  <v:path arrowok="t" o:connecttype="custom" o:connectlocs="4086,0;4084,4253;0,3198;0,1072;4086,0" o:connectangles="0,0,0,0,0"/>
                  <o:lock v:ext="edit" aspectratio="t"/>
                </v:shape>
                <v:shape id="Freeform 10"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" path="m,921l2060,r16,3851l,2981,,921xe" fillcolor="#d3dfee [820]" stroked="f">
                  <v:fill opacity="46003f"/>
                  <v:path arrowok="t" o:connecttype="custom" o:connectlocs="0,921;2060,0;2076,3851;0,2981;0,921" o:connectangles="0,0,0,0,0"/>
                  <o:lock v:ext="edit" aspectratio="t"/>
                </v:shape>
                <v:shape id="Freeform 11"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" path="m,l17,3835,6011,2629r,-1390l,xe" fillcolor="#a7bfde [1620]" stroked="f">
                  <v:fill opacity="46003f"/>
                  <v:path arrowok="t" o:connecttype="custom" o:connectlocs="0,0;17,3835;6011,2629;6011,1239;0,0" o:connectangles="0,0,0,0,0"/>
                  <o:lock v:ext="edit" aspectratio="t"/>
                </v:shape>
                <v:shape id="Freeform 12"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3" o:spid="_x0000_s1039" type="#_x0000_t202" style="position:absolute;left:10821;top:13296;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" filled="f" stroked="f">
                <v:textbox inset=",0,,0">
                  <w:txbxContent>
                    <w:p w14:paraId="75ECD132" w14:textId="77777777" w:rsidR="009F47F4" w:rsidRDefault="009F47F4">
                      <w:pPr>
                        <w:jc w:val="center"/>
                        <w:rPr>
                          <w:color w:val="4F81BD" w:themeColor="accent1"/>
                        </w:rPr>
                      </w:pPr>
                      <w:r>
                        <w:fldChar w:fldCharType="begin"/>
                      </w:r>
                      <w:r>
                        <w:instrText xml:space="preserve"> PAGE   \* MERGEFORMAT </w:instrText>
                      </w:r>
                      <w:r>
                        <w:fldChar w:fldCharType="separate"/>
                      </w:r>
                      <w:r w:rsidRPr="00217335">
                        <w:rPr>
                          <w:noProof/>
                          <w:color w:val="4F81BD" w:themeColor="accent1"/>
                        </w:rPr>
                        <w:t>7</w:t>
                      </w:r>
                      <w:r>
                        <w:rPr>
                          <w:noProof/>
                          <w:color w:val="4F81BD" w:themeColor="accent1"/>
                        </w:rPr>
                        <w:fldChar w:fldCharType="end"/>
                      </w:r>
                    </w:p>
                  </w:txbxContent>
                </v:textbox>
              </v:shape>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273D4" w14:textId="77777777" w:rsidR="000C05B4" w:rsidRDefault="000C05B4" w:rsidP="00542F4D">
      <w:pPr>
        <w:spacing w:after="0" w:line="240" w:lineRule="auto"/>
      </w:pPr>
      <w:r>
        <w:separator/>
      </w:r>
    </w:p>
  </w:footnote>
  <w:footnote w:type="continuationSeparator" w:id="0">
    <w:p w14:paraId="044DD5FE" w14:textId="77777777" w:rsidR="000C05B4" w:rsidRDefault="000C05B4" w:rsidP="00542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91F41" w14:textId="33C7DB5F" w:rsidR="009F47F4" w:rsidRDefault="00BB3282" w:rsidP="00BB3282">
    <w:pPr>
      <w:pStyle w:val="Zhlav"/>
      <w:tabs>
        <w:tab w:val="left" w:pos="2580"/>
        <w:tab w:val="left" w:pos="2985"/>
      </w:tabs>
      <w:spacing w:after="120"/>
      <w:jc w:val="right"/>
      <w:rPr>
        <w:b/>
        <w:bCs/>
        <w:color w:val="1F497D" w:themeColor="text2"/>
        <w:sz w:val="28"/>
        <w:szCs w:val="28"/>
      </w:rPr>
    </w:pPr>
    <w:r w:rsidRPr="00BB3282">
      <w:rPr>
        <w:b/>
        <w:bCs/>
        <w:color w:val="1F497D" w:themeColor="text2"/>
        <w:sz w:val="28"/>
        <w:szCs w:val="28"/>
      </w:rPr>
      <w:t>Návrh novely na 1,5 m odstup při předjíždění cyklistů</w:t>
    </w:r>
  </w:p>
  <w:sdt>
    <w:sdtPr>
      <w:rPr>
        <w:color w:val="4F81BD" w:themeColor="accent1"/>
      </w:rPr>
      <w:alias w:val="Podtitul"/>
      <w:id w:val="77887903"/>
      <w:dataBinding w:prefixMappings="xmlns:ns0='http://schemas.openxmlformats.org/package/2006/metadata/core-properties' xmlns:ns1='http://purl.org/dc/elements/1.1/'" w:xpath="/ns0:coreProperties[1]/ns1:subject[1]" w:storeItemID="{6C3C8BC8-F283-45AE-878A-BAB7291924A1}"/>
      <w:text/>
    </w:sdtPr>
    <w:sdtEndPr/>
    <w:sdtContent>
      <w:p w14:paraId="4E88418B" w14:textId="0E69BF76" w:rsidR="009F47F4" w:rsidRPr="002162AC" w:rsidRDefault="00BB3282" w:rsidP="002162AC">
        <w:pPr>
          <w:pStyle w:val="Zhlav"/>
          <w:tabs>
            <w:tab w:val="left" w:pos="2580"/>
            <w:tab w:val="left" w:pos="2985"/>
          </w:tabs>
          <w:spacing w:after="120" w:line="276" w:lineRule="auto"/>
          <w:jc w:val="right"/>
          <w:rPr>
            <w:color w:val="4F81BD" w:themeColor="accent1"/>
          </w:rPr>
        </w:pPr>
        <w:r w:rsidRPr="00BB3282">
          <w:rPr>
            <w:color w:val="4F81BD" w:themeColor="accent1"/>
          </w:rPr>
          <w:t>PODKLAD PRO ČLENY RADY VLÁDY PRO BEZPEČNOST SILNIČNÍHO PROVOZU</w:t>
        </w:r>
      </w:p>
    </w:sdtContent>
  </w:sdt>
  <w:p w14:paraId="5C475C6B" w14:textId="77777777" w:rsidR="009F47F4" w:rsidRDefault="009F47F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A4426"/>
    <w:multiLevelType w:val="hybridMultilevel"/>
    <w:tmpl w:val="41663A48"/>
    <w:lvl w:ilvl="0" w:tplc="6F9C27CA">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012BC"/>
    <w:multiLevelType w:val="hybridMultilevel"/>
    <w:tmpl w:val="6CFA3956"/>
    <w:lvl w:ilvl="0" w:tplc="A3348C0E">
      <w:start w:val="3"/>
      <w:numFmt w:val="bullet"/>
      <w:lvlText w:val="-"/>
      <w:lvlJc w:val="left"/>
      <w:pPr>
        <w:ind w:left="720" w:hanging="360"/>
      </w:pPr>
      <w:rPr>
        <w:rFonts w:ascii="Calibri" w:eastAsiaTheme="maj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60C5D"/>
    <w:multiLevelType w:val="hybridMultilevel"/>
    <w:tmpl w:val="E94E1448"/>
    <w:lvl w:ilvl="0" w:tplc="6F9C27CA">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BB6F81"/>
    <w:multiLevelType w:val="hybridMultilevel"/>
    <w:tmpl w:val="238C37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E22583"/>
    <w:multiLevelType w:val="hybridMultilevel"/>
    <w:tmpl w:val="058413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9604F8"/>
    <w:multiLevelType w:val="hybridMultilevel"/>
    <w:tmpl w:val="08BC860E"/>
    <w:lvl w:ilvl="0" w:tplc="20723782">
      <w:start w:val="36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8F4B8A"/>
    <w:multiLevelType w:val="hybridMultilevel"/>
    <w:tmpl w:val="44FAB9C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A92787C"/>
    <w:multiLevelType w:val="hybridMultilevel"/>
    <w:tmpl w:val="E8B640BC"/>
    <w:lvl w:ilvl="0" w:tplc="6F9C27CA">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C9E7F31"/>
    <w:multiLevelType w:val="hybridMultilevel"/>
    <w:tmpl w:val="BDAE4FA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A62886"/>
    <w:multiLevelType w:val="hybridMultilevel"/>
    <w:tmpl w:val="B726C638"/>
    <w:lvl w:ilvl="0" w:tplc="65E21C4A">
      <w:start w:val="3"/>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C57AA4"/>
    <w:multiLevelType w:val="hybridMultilevel"/>
    <w:tmpl w:val="5BF8C826"/>
    <w:lvl w:ilvl="0" w:tplc="38E6288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AC867AF"/>
    <w:multiLevelType w:val="hybridMultilevel"/>
    <w:tmpl w:val="3A7274F4"/>
    <w:lvl w:ilvl="0" w:tplc="32AC3832">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DB0FE5"/>
    <w:multiLevelType w:val="hybridMultilevel"/>
    <w:tmpl w:val="117AFAE4"/>
    <w:lvl w:ilvl="0" w:tplc="6F9C27CA">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DE08BE"/>
    <w:multiLevelType w:val="multilevel"/>
    <w:tmpl w:val="3E3CDD2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2C149FE"/>
    <w:multiLevelType w:val="hybridMultilevel"/>
    <w:tmpl w:val="32427D40"/>
    <w:lvl w:ilvl="0" w:tplc="A5E4C3F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3A87D8B"/>
    <w:multiLevelType w:val="hybridMultilevel"/>
    <w:tmpl w:val="262E34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5071EB1"/>
    <w:multiLevelType w:val="hybridMultilevel"/>
    <w:tmpl w:val="238C37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E3C409F"/>
    <w:multiLevelType w:val="multilevel"/>
    <w:tmpl w:val="9614EB2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FD1062A"/>
    <w:multiLevelType w:val="multilevel"/>
    <w:tmpl w:val="30B0435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03869CA"/>
    <w:multiLevelType w:val="hybridMultilevel"/>
    <w:tmpl w:val="11368BE8"/>
    <w:lvl w:ilvl="0" w:tplc="D62AA644">
      <w:start w:val="1"/>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1CB5708"/>
    <w:multiLevelType w:val="hybridMultilevel"/>
    <w:tmpl w:val="3C528A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A0B3DCA"/>
    <w:multiLevelType w:val="hybridMultilevel"/>
    <w:tmpl w:val="47E0CC80"/>
    <w:lvl w:ilvl="0" w:tplc="6F9C27CA">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C5C21FC"/>
    <w:multiLevelType w:val="hybridMultilevel"/>
    <w:tmpl w:val="09321EF6"/>
    <w:lvl w:ilvl="0" w:tplc="6F9C27CA">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BB0EC3"/>
    <w:multiLevelType w:val="hybridMultilevel"/>
    <w:tmpl w:val="0E32F3B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DE0AB6"/>
    <w:multiLevelType w:val="hybridMultilevel"/>
    <w:tmpl w:val="35A0A3C4"/>
    <w:lvl w:ilvl="0" w:tplc="1E62FE6E">
      <w:start w:val="3"/>
      <w:numFmt w:val="bullet"/>
      <w:lvlText w:val="-"/>
      <w:lvlJc w:val="left"/>
      <w:pPr>
        <w:ind w:left="720" w:hanging="360"/>
      </w:pPr>
      <w:rPr>
        <w:rFonts w:ascii="Calibri" w:eastAsia="Calibr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C0868E6"/>
    <w:multiLevelType w:val="hybridMultilevel"/>
    <w:tmpl w:val="8674AE42"/>
    <w:lvl w:ilvl="0" w:tplc="ADCC2114">
      <w:numFmt w:val="bullet"/>
      <w:lvlText w:val="•"/>
      <w:lvlJc w:val="left"/>
      <w:pPr>
        <w:ind w:left="1065" w:hanging="705"/>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2ED69BA"/>
    <w:multiLevelType w:val="hybridMultilevel"/>
    <w:tmpl w:val="8940C0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9117AD3"/>
    <w:multiLevelType w:val="multilevel"/>
    <w:tmpl w:val="30823C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FE627E4"/>
    <w:multiLevelType w:val="hybridMultilevel"/>
    <w:tmpl w:val="C986AF9E"/>
    <w:lvl w:ilvl="0" w:tplc="1E62FE6E">
      <w:start w:val="3"/>
      <w:numFmt w:val="bullet"/>
      <w:lvlText w:val="-"/>
      <w:lvlJc w:val="left"/>
      <w:pPr>
        <w:ind w:left="720" w:hanging="360"/>
      </w:pPr>
      <w:rPr>
        <w:rFonts w:ascii="Calibri" w:eastAsia="Calibr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FFD0473"/>
    <w:multiLevelType w:val="hybridMultilevel"/>
    <w:tmpl w:val="A66E5660"/>
    <w:lvl w:ilvl="0" w:tplc="ADCC2114">
      <w:numFmt w:val="bullet"/>
      <w:lvlText w:val="•"/>
      <w:lvlJc w:val="left"/>
      <w:pPr>
        <w:ind w:left="1065" w:hanging="705"/>
      </w:pPr>
      <w:rPr>
        <w:rFonts w:ascii="Calibri" w:eastAsiaTheme="minorHAnsi" w:hAnsi="Calibri" w:cs="Calibri" w:hint="default"/>
      </w:rPr>
    </w:lvl>
    <w:lvl w:ilvl="1" w:tplc="32AC3832">
      <w:start w:val="2"/>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01D4C7B"/>
    <w:multiLevelType w:val="multilevel"/>
    <w:tmpl w:val="8C725DB6"/>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71A4765F"/>
    <w:multiLevelType w:val="multilevel"/>
    <w:tmpl w:val="30823C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458352C"/>
    <w:multiLevelType w:val="hybridMultilevel"/>
    <w:tmpl w:val="058413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4970901"/>
    <w:multiLevelType w:val="hybridMultilevel"/>
    <w:tmpl w:val="12BE4540"/>
    <w:lvl w:ilvl="0" w:tplc="6F9C27CA">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4BD4376"/>
    <w:multiLevelType w:val="hybridMultilevel"/>
    <w:tmpl w:val="7D941908"/>
    <w:lvl w:ilvl="0" w:tplc="32AC3832">
      <w:start w:val="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74C621A0"/>
    <w:multiLevelType w:val="hybridMultilevel"/>
    <w:tmpl w:val="238C37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76A6B42"/>
    <w:multiLevelType w:val="hybridMultilevel"/>
    <w:tmpl w:val="D5FCB44C"/>
    <w:lvl w:ilvl="0" w:tplc="7518BD54">
      <w:start w:val="2"/>
      <w:numFmt w:val="bullet"/>
      <w:lvlText w:val="-"/>
      <w:lvlJc w:val="left"/>
      <w:pPr>
        <w:ind w:left="720" w:hanging="360"/>
      </w:pPr>
      <w:rPr>
        <w:rFonts w:ascii="Calibri" w:eastAsiaTheme="minorEastAsia" w:hAnsi="Calibri" w:cstheme="minorBidi"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9C6712A"/>
    <w:multiLevelType w:val="hybridMultilevel"/>
    <w:tmpl w:val="474A3F48"/>
    <w:lvl w:ilvl="0" w:tplc="32AC3832">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35"/>
  </w:num>
  <w:num w:numId="4">
    <w:abstractNumId w:val="27"/>
  </w:num>
  <w:num w:numId="5">
    <w:abstractNumId w:val="32"/>
  </w:num>
  <w:num w:numId="6">
    <w:abstractNumId w:val="14"/>
  </w:num>
  <w:num w:numId="7">
    <w:abstractNumId w:val="4"/>
  </w:num>
  <w:num w:numId="8">
    <w:abstractNumId w:val="17"/>
  </w:num>
  <w:num w:numId="9">
    <w:abstractNumId w:val="30"/>
  </w:num>
  <w:num w:numId="10">
    <w:abstractNumId w:val="18"/>
  </w:num>
  <w:num w:numId="11">
    <w:abstractNumId w:val="13"/>
  </w:num>
  <w:num w:numId="12">
    <w:abstractNumId w:val="10"/>
  </w:num>
  <w:num w:numId="13">
    <w:abstractNumId w:val="19"/>
  </w:num>
  <w:num w:numId="14">
    <w:abstractNumId w:val="31"/>
  </w:num>
  <w:num w:numId="15">
    <w:abstractNumId w:val="1"/>
  </w:num>
  <w:num w:numId="16">
    <w:abstractNumId w:val="9"/>
  </w:num>
  <w:num w:numId="17">
    <w:abstractNumId w:val="36"/>
  </w:num>
  <w:num w:numId="18">
    <w:abstractNumId w:val="23"/>
  </w:num>
  <w:num w:numId="19">
    <w:abstractNumId w:val="2"/>
  </w:num>
  <w:num w:numId="20">
    <w:abstractNumId w:val="12"/>
  </w:num>
  <w:num w:numId="21">
    <w:abstractNumId w:val="22"/>
  </w:num>
  <w:num w:numId="22">
    <w:abstractNumId w:val="33"/>
  </w:num>
  <w:num w:numId="23">
    <w:abstractNumId w:val="21"/>
  </w:num>
  <w:num w:numId="24">
    <w:abstractNumId w:val="7"/>
  </w:num>
  <w:num w:numId="25">
    <w:abstractNumId w:val="0"/>
  </w:num>
  <w:num w:numId="26">
    <w:abstractNumId w:val="11"/>
  </w:num>
  <w:num w:numId="27">
    <w:abstractNumId w:val="28"/>
  </w:num>
  <w:num w:numId="28">
    <w:abstractNumId w:val="24"/>
  </w:num>
  <w:num w:numId="29">
    <w:abstractNumId w:val="15"/>
  </w:num>
  <w:num w:numId="30">
    <w:abstractNumId w:val="25"/>
  </w:num>
  <w:num w:numId="31">
    <w:abstractNumId w:val="5"/>
  </w:num>
  <w:num w:numId="32">
    <w:abstractNumId w:val="26"/>
  </w:num>
  <w:num w:numId="33">
    <w:abstractNumId w:val="20"/>
  </w:num>
  <w:num w:numId="34">
    <w:abstractNumId w:val="8"/>
  </w:num>
  <w:num w:numId="35">
    <w:abstractNumId w:val="6"/>
  </w:num>
  <w:num w:numId="36">
    <w:abstractNumId w:val="34"/>
  </w:num>
  <w:num w:numId="37">
    <w:abstractNumId w:val="37"/>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0MTc3MDewMLcwsTRS0lEKTi0uzszPAykwrAUAj5z47SwAAAA="/>
  </w:docVars>
  <w:rsids>
    <w:rsidRoot w:val="00A06B11"/>
    <w:rsid w:val="000007FE"/>
    <w:rsid w:val="00001320"/>
    <w:rsid w:val="00001369"/>
    <w:rsid w:val="00001B9C"/>
    <w:rsid w:val="00001E43"/>
    <w:rsid w:val="00001E79"/>
    <w:rsid w:val="00002B83"/>
    <w:rsid w:val="00003226"/>
    <w:rsid w:val="00003A5B"/>
    <w:rsid w:val="00003AF5"/>
    <w:rsid w:val="00003FEC"/>
    <w:rsid w:val="00004967"/>
    <w:rsid w:val="000057A0"/>
    <w:rsid w:val="00006402"/>
    <w:rsid w:val="000068DB"/>
    <w:rsid w:val="00006E40"/>
    <w:rsid w:val="000073B0"/>
    <w:rsid w:val="00007DE3"/>
    <w:rsid w:val="00010513"/>
    <w:rsid w:val="000107BA"/>
    <w:rsid w:val="000108AC"/>
    <w:rsid w:val="000109DA"/>
    <w:rsid w:val="00010CC4"/>
    <w:rsid w:val="00011A94"/>
    <w:rsid w:val="00011D3F"/>
    <w:rsid w:val="000121C7"/>
    <w:rsid w:val="000127AA"/>
    <w:rsid w:val="00012F26"/>
    <w:rsid w:val="00012FE5"/>
    <w:rsid w:val="00013C64"/>
    <w:rsid w:val="000151A1"/>
    <w:rsid w:val="000152C8"/>
    <w:rsid w:val="0001706E"/>
    <w:rsid w:val="000175B7"/>
    <w:rsid w:val="000176D1"/>
    <w:rsid w:val="00017D21"/>
    <w:rsid w:val="00017F62"/>
    <w:rsid w:val="00017FA8"/>
    <w:rsid w:val="000203C2"/>
    <w:rsid w:val="00020A4A"/>
    <w:rsid w:val="00021472"/>
    <w:rsid w:val="000214EA"/>
    <w:rsid w:val="00021542"/>
    <w:rsid w:val="00021665"/>
    <w:rsid w:val="0002197C"/>
    <w:rsid w:val="00021BA7"/>
    <w:rsid w:val="000221AB"/>
    <w:rsid w:val="0002233B"/>
    <w:rsid w:val="00023DF4"/>
    <w:rsid w:val="0002512F"/>
    <w:rsid w:val="00025732"/>
    <w:rsid w:val="000257F8"/>
    <w:rsid w:val="0002658B"/>
    <w:rsid w:val="0002661D"/>
    <w:rsid w:val="0002702E"/>
    <w:rsid w:val="00027E72"/>
    <w:rsid w:val="00030BBD"/>
    <w:rsid w:val="000311B4"/>
    <w:rsid w:val="000319FC"/>
    <w:rsid w:val="0003288E"/>
    <w:rsid w:val="0003339F"/>
    <w:rsid w:val="000335A4"/>
    <w:rsid w:val="00033D46"/>
    <w:rsid w:val="000340A0"/>
    <w:rsid w:val="0003436C"/>
    <w:rsid w:val="000345FD"/>
    <w:rsid w:val="00034C6E"/>
    <w:rsid w:val="00035014"/>
    <w:rsid w:val="00036CE9"/>
    <w:rsid w:val="000375DA"/>
    <w:rsid w:val="00040C89"/>
    <w:rsid w:val="00040CC4"/>
    <w:rsid w:val="00041742"/>
    <w:rsid w:val="00041924"/>
    <w:rsid w:val="0004255D"/>
    <w:rsid w:val="0004291C"/>
    <w:rsid w:val="00043FC0"/>
    <w:rsid w:val="0004435A"/>
    <w:rsid w:val="00044683"/>
    <w:rsid w:val="00044A85"/>
    <w:rsid w:val="00045137"/>
    <w:rsid w:val="00045584"/>
    <w:rsid w:val="00045CBB"/>
    <w:rsid w:val="0004613D"/>
    <w:rsid w:val="000467AF"/>
    <w:rsid w:val="00046A05"/>
    <w:rsid w:val="00046A2B"/>
    <w:rsid w:val="00046C2C"/>
    <w:rsid w:val="00047E35"/>
    <w:rsid w:val="0005080E"/>
    <w:rsid w:val="00051909"/>
    <w:rsid w:val="000524B1"/>
    <w:rsid w:val="00052776"/>
    <w:rsid w:val="00052BDE"/>
    <w:rsid w:val="00052E62"/>
    <w:rsid w:val="000536F0"/>
    <w:rsid w:val="00053955"/>
    <w:rsid w:val="00053C98"/>
    <w:rsid w:val="000540C1"/>
    <w:rsid w:val="000542B0"/>
    <w:rsid w:val="00055397"/>
    <w:rsid w:val="00055A8F"/>
    <w:rsid w:val="00055D8E"/>
    <w:rsid w:val="00056D53"/>
    <w:rsid w:val="00057251"/>
    <w:rsid w:val="000606BF"/>
    <w:rsid w:val="000610B5"/>
    <w:rsid w:val="0006189D"/>
    <w:rsid w:val="000622DF"/>
    <w:rsid w:val="00062355"/>
    <w:rsid w:val="00063144"/>
    <w:rsid w:val="00063878"/>
    <w:rsid w:val="00063935"/>
    <w:rsid w:val="00064584"/>
    <w:rsid w:val="000645DA"/>
    <w:rsid w:val="00064774"/>
    <w:rsid w:val="00064B1E"/>
    <w:rsid w:val="00064BCF"/>
    <w:rsid w:val="00065280"/>
    <w:rsid w:val="000658A4"/>
    <w:rsid w:val="00065D28"/>
    <w:rsid w:val="0006617E"/>
    <w:rsid w:val="00066E55"/>
    <w:rsid w:val="00066E56"/>
    <w:rsid w:val="00067496"/>
    <w:rsid w:val="00067592"/>
    <w:rsid w:val="00067BAC"/>
    <w:rsid w:val="00070651"/>
    <w:rsid w:val="00070DBE"/>
    <w:rsid w:val="00071691"/>
    <w:rsid w:val="00071920"/>
    <w:rsid w:val="00071D26"/>
    <w:rsid w:val="000724D4"/>
    <w:rsid w:val="000724EC"/>
    <w:rsid w:val="00072E5B"/>
    <w:rsid w:val="0007301E"/>
    <w:rsid w:val="0007315A"/>
    <w:rsid w:val="0007333B"/>
    <w:rsid w:val="00074708"/>
    <w:rsid w:val="00074CAA"/>
    <w:rsid w:val="00074D4B"/>
    <w:rsid w:val="0007534B"/>
    <w:rsid w:val="000756EF"/>
    <w:rsid w:val="00075C73"/>
    <w:rsid w:val="00076440"/>
    <w:rsid w:val="00077947"/>
    <w:rsid w:val="00077BFB"/>
    <w:rsid w:val="00077DE2"/>
    <w:rsid w:val="000804FF"/>
    <w:rsid w:val="00080AD0"/>
    <w:rsid w:val="000815AF"/>
    <w:rsid w:val="00081981"/>
    <w:rsid w:val="000826DC"/>
    <w:rsid w:val="0008274B"/>
    <w:rsid w:val="000830F8"/>
    <w:rsid w:val="00083565"/>
    <w:rsid w:val="00083612"/>
    <w:rsid w:val="00084471"/>
    <w:rsid w:val="000845BD"/>
    <w:rsid w:val="00085841"/>
    <w:rsid w:val="00086824"/>
    <w:rsid w:val="00086FD0"/>
    <w:rsid w:val="00090171"/>
    <w:rsid w:val="000902F0"/>
    <w:rsid w:val="000907B8"/>
    <w:rsid w:val="000908A7"/>
    <w:rsid w:val="000916AD"/>
    <w:rsid w:val="00091F67"/>
    <w:rsid w:val="00093903"/>
    <w:rsid w:val="00094148"/>
    <w:rsid w:val="0009425C"/>
    <w:rsid w:val="00094598"/>
    <w:rsid w:val="00094811"/>
    <w:rsid w:val="00094846"/>
    <w:rsid w:val="00095283"/>
    <w:rsid w:val="00095804"/>
    <w:rsid w:val="00095E8A"/>
    <w:rsid w:val="00096B4D"/>
    <w:rsid w:val="00096DEB"/>
    <w:rsid w:val="000973EB"/>
    <w:rsid w:val="00097FDC"/>
    <w:rsid w:val="000A0380"/>
    <w:rsid w:val="000A03EC"/>
    <w:rsid w:val="000A07BD"/>
    <w:rsid w:val="000A0807"/>
    <w:rsid w:val="000A0B45"/>
    <w:rsid w:val="000A0F8C"/>
    <w:rsid w:val="000A2080"/>
    <w:rsid w:val="000A242D"/>
    <w:rsid w:val="000A2865"/>
    <w:rsid w:val="000A2D24"/>
    <w:rsid w:val="000A43F7"/>
    <w:rsid w:val="000A453F"/>
    <w:rsid w:val="000A47FC"/>
    <w:rsid w:val="000A4A17"/>
    <w:rsid w:val="000A5A21"/>
    <w:rsid w:val="000A68F4"/>
    <w:rsid w:val="000A6D5C"/>
    <w:rsid w:val="000A73B1"/>
    <w:rsid w:val="000A75D2"/>
    <w:rsid w:val="000A7608"/>
    <w:rsid w:val="000A7A0D"/>
    <w:rsid w:val="000A7F04"/>
    <w:rsid w:val="000B0294"/>
    <w:rsid w:val="000B02F9"/>
    <w:rsid w:val="000B0F14"/>
    <w:rsid w:val="000B0F30"/>
    <w:rsid w:val="000B13DF"/>
    <w:rsid w:val="000B13E3"/>
    <w:rsid w:val="000B1D5B"/>
    <w:rsid w:val="000B2316"/>
    <w:rsid w:val="000B2A91"/>
    <w:rsid w:val="000B4522"/>
    <w:rsid w:val="000B45CB"/>
    <w:rsid w:val="000B4847"/>
    <w:rsid w:val="000B4A95"/>
    <w:rsid w:val="000B551F"/>
    <w:rsid w:val="000B59DA"/>
    <w:rsid w:val="000B59ED"/>
    <w:rsid w:val="000B5DB3"/>
    <w:rsid w:val="000B5FD1"/>
    <w:rsid w:val="000B6446"/>
    <w:rsid w:val="000B73F8"/>
    <w:rsid w:val="000B79A4"/>
    <w:rsid w:val="000B7A3A"/>
    <w:rsid w:val="000B7CC4"/>
    <w:rsid w:val="000C05B4"/>
    <w:rsid w:val="000C0DD9"/>
    <w:rsid w:val="000C116B"/>
    <w:rsid w:val="000C1651"/>
    <w:rsid w:val="000C16D4"/>
    <w:rsid w:val="000C2039"/>
    <w:rsid w:val="000C2105"/>
    <w:rsid w:val="000C2380"/>
    <w:rsid w:val="000C24F7"/>
    <w:rsid w:val="000C2BA4"/>
    <w:rsid w:val="000C32AC"/>
    <w:rsid w:val="000C4767"/>
    <w:rsid w:val="000C4A46"/>
    <w:rsid w:val="000C4F0E"/>
    <w:rsid w:val="000C57FA"/>
    <w:rsid w:val="000C5B11"/>
    <w:rsid w:val="000C5D8F"/>
    <w:rsid w:val="000C6290"/>
    <w:rsid w:val="000C6415"/>
    <w:rsid w:val="000C6469"/>
    <w:rsid w:val="000D0370"/>
    <w:rsid w:val="000D1389"/>
    <w:rsid w:val="000D1826"/>
    <w:rsid w:val="000D18FD"/>
    <w:rsid w:val="000D236D"/>
    <w:rsid w:val="000D2DF6"/>
    <w:rsid w:val="000D32B3"/>
    <w:rsid w:val="000D3B73"/>
    <w:rsid w:val="000D3F0B"/>
    <w:rsid w:val="000D5B62"/>
    <w:rsid w:val="000D5D1C"/>
    <w:rsid w:val="000D60AB"/>
    <w:rsid w:val="000D6714"/>
    <w:rsid w:val="000D681C"/>
    <w:rsid w:val="000D6AEC"/>
    <w:rsid w:val="000D6CA4"/>
    <w:rsid w:val="000D78FA"/>
    <w:rsid w:val="000E028F"/>
    <w:rsid w:val="000E09B3"/>
    <w:rsid w:val="000E1299"/>
    <w:rsid w:val="000E129B"/>
    <w:rsid w:val="000E1A16"/>
    <w:rsid w:val="000E21DC"/>
    <w:rsid w:val="000E2401"/>
    <w:rsid w:val="000E304C"/>
    <w:rsid w:val="000E3952"/>
    <w:rsid w:val="000E3C9F"/>
    <w:rsid w:val="000E4078"/>
    <w:rsid w:val="000E410E"/>
    <w:rsid w:val="000E43E1"/>
    <w:rsid w:val="000E4E41"/>
    <w:rsid w:val="000E5452"/>
    <w:rsid w:val="000E6803"/>
    <w:rsid w:val="000E726E"/>
    <w:rsid w:val="000E7419"/>
    <w:rsid w:val="000E75E5"/>
    <w:rsid w:val="000E7E16"/>
    <w:rsid w:val="000F103A"/>
    <w:rsid w:val="000F1BE7"/>
    <w:rsid w:val="000F2189"/>
    <w:rsid w:val="000F264F"/>
    <w:rsid w:val="000F3819"/>
    <w:rsid w:val="000F3E9B"/>
    <w:rsid w:val="000F4AAC"/>
    <w:rsid w:val="000F51AF"/>
    <w:rsid w:val="000F529B"/>
    <w:rsid w:val="000F5E55"/>
    <w:rsid w:val="000F67BA"/>
    <w:rsid w:val="000F6A6D"/>
    <w:rsid w:val="001001C5"/>
    <w:rsid w:val="001004C9"/>
    <w:rsid w:val="00100BA1"/>
    <w:rsid w:val="00100CDC"/>
    <w:rsid w:val="0010118F"/>
    <w:rsid w:val="0010123C"/>
    <w:rsid w:val="00101851"/>
    <w:rsid w:val="00101A6D"/>
    <w:rsid w:val="00101AC2"/>
    <w:rsid w:val="00101E1B"/>
    <w:rsid w:val="0010274C"/>
    <w:rsid w:val="00103331"/>
    <w:rsid w:val="00103E4C"/>
    <w:rsid w:val="00103E85"/>
    <w:rsid w:val="00103F6E"/>
    <w:rsid w:val="0010443A"/>
    <w:rsid w:val="00105054"/>
    <w:rsid w:val="001055D4"/>
    <w:rsid w:val="0010620F"/>
    <w:rsid w:val="001066A8"/>
    <w:rsid w:val="00106C5B"/>
    <w:rsid w:val="00106F4A"/>
    <w:rsid w:val="0010723A"/>
    <w:rsid w:val="00107C8C"/>
    <w:rsid w:val="0011056C"/>
    <w:rsid w:val="00110754"/>
    <w:rsid w:val="001107FE"/>
    <w:rsid w:val="001110BE"/>
    <w:rsid w:val="00111698"/>
    <w:rsid w:val="001120FF"/>
    <w:rsid w:val="00112147"/>
    <w:rsid w:val="00112B7F"/>
    <w:rsid w:val="0011311E"/>
    <w:rsid w:val="001134C1"/>
    <w:rsid w:val="0011359E"/>
    <w:rsid w:val="0011493C"/>
    <w:rsid w:val="00114B94"/>
    <w:rsid w:val="00115257"/>
    <w:rsid w:val="0011581B"/>
    <w:rsid w:val="00115C58"/>
    <w:rsid w:val="00115C6A"/>
    <w:rsid w:val="00115C72"/>
    <w:rsid w:val="001164FE"/>
    <w:rsid w:val="00116A8F"/>
    <w:rsid w:val="001174FA"/>
    <w:rsid w:val="00117B88"/>
    <w:rsid w:val="00117FF7"/>
    <w:rsid w:val="001200BB"/>
    <w:rsid w:val="001200C4"/>
    <w:rsid w:val="001202B3"/>
    <w:rsid w:val="00120376"/>
    <w:rsid w:val="00120961"/>
    <w:rsid w:val="00120DAE"/>
    <w:rsid w:val="001210E0"/>
    <w:rsid w:val="00121309"/>
    <w:rsid w:val="00121A6B"/>
    <w:rsid w:val="00121ACE"/>
    <w:rsid w:val="00121DD7"/>
    <w:rsid w:val="0012205D"/>
    <w:rsid w:val="001223A2"/>
    <w:rsid w:val="00122B4A"/>
    <w:rsid w:val="0012419B"/>
    <w:rsid w:val="0012432A"/>
    <w:rsid w:val="0012498E"/>
    <w:rsid w:val="00125233"/>
    <w:rsid w:val="0012616A"/>
    <w:rsid w:val="0012629D"/>
    <w:rsid w:val="0012633B"/>
    <w:rsid w:val="0012638E"/>
    <w:rsid w:val="0012660B"/>
    <w:rsid w:val="0012687A"/>
    <w:rsid w:val="0012689D"/>
    <w:rsid w:val="00126C2F"/>
    <w:rsid w:val="001273C7"/>
    <w:rsid w:val="001274DE"/>
    <w:rsid w:val="00127635"/>
    <w:rsid w:val="00127B73"/>
    <w:rsid w:val="00127C29"/>
    <w:rsid w:val="00127E36"/>
    <w:rsid w:val="00130D05"/>
    <w:rsid w:val="0013229C"/>
    <w:rsid w:val="00132689"/>
    <w:rsid w:val="00132B56"/>
    <w:rsid w:val="00132BCB"/>
    <w:rsid w:val="001331F3"/>
    <w:rsid w:val="00133581"/>
    <w:rsid w:val="00133D4F"/>
    <w:rsid w:val="00133E5C"/>
    <w:rsid w:val="001364C0"/>
    <w:rsid w:val="001370E0"/>
    <w:rsid w:val="0013727D"/>
    <w:rsid w:val="0014114D"/>
    <w:rsid w:val="001412E4"/>
    <w:rsid w:val="00141971"/>
    <w:rsid w:val="001426BF"/>
    <w:rsid w:val="001437F5"/>
    <w:rsid w:val="00143BF0"/>
    <w:rsid w:val="00143CC5"/>
    <w:rsid w:val="00144975"/>
    <w:rsid w:val="001459D2"/>
    <w:rsid w:val="001465C8"/>
    <w:rsid w:val="00146B3D"/>
    <w:rsid w:val="001470A0"/>
    <w:rsid w:val="001473D6"/>
    <w:rsid w:val="00147B2F"/>
    <w:rsid w:val="00147F0A"/>
    <w:rsid w:val="001508B3"/>
    <w:rsid w:val="00150A4E"/>
    <w:rsid w:val="00151597"/>
    <w:rsid w:val="00151B78"/>
    <w:rsid w:val="001522F1"/>
    <w:rsid w:val="001523D8"/>
    <w:rsid w:val="0015252E"/>
    <w:rsid w:val="00152BFF"/>
    <w:rsid w:val="00153165"/>
    <w:rsid w:val="0015321C"/>
    <w:rsid w:val="001539D7"/>
    <w:rsid w:val="00153AE2"/>
    <w:rsid w:val="0015408B"/>
    <w:rsid w:val="001544E2"/>
    <w:rsid w:val="00154EB4"/>
    <w:rsid w:val="00154F03"/>
    <w:rsid w:val="00155129"/>
    <w:rsid w:val="00155A84"/>
    <w:rsid w:val="0015687E"/>
    <w:rsid w:val="00156CBF"/>
    <w:rsid w:val="00157731"/>
    <w:rsid w:val="00157A14"/>
    <w:rsid w:val="0016014D"/>
    <w:rsid w:val="00160364"/>
    <w:rsid w:val="001606AA"/>
    <w:rsid w:val="00160B74"/>
    <w:rsid w:val="00160C1E"/>
    <w:rsid w:val="00161AD0"/>
    <w:rsid w:val="00161C98"/>
    <w:rsid w:val="00161E66"/>
    <w:rsid w:val="001627EC"/>
    <w:rsid w:val="00162D3D"/>
    <w:rsid w:val="001630B6"/>
    <w:rsid w:val="00163B19"/>
    <w:rsid w:val="00163C84"/>
    <w:rsid w:val="00164924"/>
    <w:rsid w:val="00164B78"/>
    <w:rsid w:val="001653DA"/>
    <w:rsid w:val="00165E1C"/>
    <w:rsid w:val="0016624A"/>
    <w:rsid w:val="00166564"/>
    <w:rsid w:val="001665D9"/>
    <w:rsid w:val="00166E0A"/>
    <w:rsid w:val="001670A2"/>
    <w:rsid w:val="001673BA"/>
    <w:rsid w:val="0017006D"/>
    <w:rsid w:val="00170BFA"/>
    <w:rsid w:val="00170D6A"/>
    <w:rsid w:val="00171893"/>
    <w:rsid w:val="00171AD6"/>
    <w:rsid w:val="0017213F"/>
    <w:rsid w:val="0017241F"/>
    <w:rsid w:val="001733BA"/>
    <w:rsid w:val="001736C1"/>
    <w:rsid w:val="00173EAB"/>
    <w:rsid w:val="0017487C"/>
    <w:rsid w:val="00174FD4"/>
    <w:rsid w:val="00175180"/>
    <w:rsid w:val="001757F1"/>
    <w:rsid w:val="00175AD9"/>
    <w:rsid w:val="001760CE"/>
    <w:rsid w:val="001766D4"/>
    <w:rsid w:val="00176A37"/>
    <w:rsid w:val="00176B41"/>
    <w:rsid w:val="001774CA"/>
    <w:rsid w:val="00177783"/>
    <w:rsid w:val="00177B4B"/>
    <w:rsid w:val="001800E7"/>
    <w:rsid w:val="00180607"/>
    <w:rsid w:val="00181194"/>
    <w:rsid w:val="0018144E"/>
    <w:rsid w:val="00182710"/>
    <w:rsid w:val="00182AA2"/>
    <w:rsid w:val="00182F1D"/>
    <w:rsid w:val="0018316E"/>
    <w:rsid w:val="00183434"/>
    <w:rsid w:val="00183D36"/>
    <w:rsid w:val="00183D98"/>
    <w:rsid w:val="00183E06"/>
    <w:rsid w:val="00184748"/>
    <w:rsid w:val="00184785"/>
    <w:rsid w:val="00185A8C"/>
    <w:rsid w:val="00186862"/>
    <w:rsid w:val="00186BD8"/>
    <w:rsid w:val="00187871"/>
    <w:rsid w:val="001878BF"/>
    <w:rsid w:val="0018798E"/>
    <w:rsid w:val="0019014F"/>
    <w:rsid w:val="00190810"/>
    <w:rsid w:val="001908F2"/>
    <w:rsid w:val="00190A5B"/>
    <w:rsid w:val="00191641"/>
    <w:rsid w:val="00191D5B"/>
    <w:rsid w:val="00191D62"/>
    <w:rsid w:val="00192F38"/>
    <w:rsid w:val="00193338"/>
    <w:rsid w:val="001934E3"/>
    <w:rsid w:val="00193844"/>
    <w:rsid w:val="00193981"/>
    <w:rsid w:val="00193F81"/>
    <w:rsid w:val="00193FA0"/>
    <w:rsid w:val="00194249"/>
    <w:rsid w:val="00194369"/>
    <w:rsid w:val="0019460F"/>
    <w:rsid w:val="001950A3"/>
    <w:rsid w:val="00195598"/>
    <w:rsid w:val="00195904"/>
    <w:rsid w:val="0019596B"/>
    <w:rsid w:val="00195F33"/>
    <w:rsid w:val="00196EA9"/>
    <w:rsid w:val="001A0131"/>
    <w:rsid w:val="001A0588"/>
    <w:rsid w:val="001A0ECE"/>
    <w:rsid w:val="001A1322"/>
    <w:rsid w:val="001A137A"/>
    <w:rsid w:val="001A1524"/>
    <w:rsid w:val="001A1751"/>
    <w:rsid w:val="001A1993"/>
    <w:rsid w:val="001A1E1B"/>
    <w:rsid w:val="001A22BE"/>
    <w:rsid w:val="001A24C1"/>
    <w:rsid w:val="001A25B4"/>
    <w:rsid w:val="001A3201"/>
    <w:rsid w:val="001A361B"/>
    <w:rsid w:val="001A4148"/>
    <w:rsid w:val="001A421D"/>
    <w:rsid w:val="001A45DC"/>
    <w:rsid w:val="001A566C"/>
    <w:rsid w:val="001A59F1"/>
    <w:rsid w:val="001A6130"/>
    <w:rsid w:val="001A6149"/>
    <w:rsid w:val="001A619E"/>
    <w:rsid w:val="001A652A"/>
    <w:rsid w:val="001A6993"/>
    <w:rsid w:val="001A6A04"/>
    <w:rsid w:val="001A6C7A"/>
    <w:rsid w:val="001A6CAC"/>
    <w:rsid w:val="001A7EAD"/>
    <w:rsid w:val="001B0909"/>
    <w:rsid w:val="001B09A1"/>
    <w:rsid w:val="001B160E"/>
    <w:rsid w:val="001B1B34"/>
    <w:rsid w:val="001B1D9C"/>
    <w:rsid w:val="001B2775"/>
    <w:rsid w:val="001B2833"/>
    <w:rsid w:val="001B2913"/>
    <w:rsid w:val="001B31D2"/>
    <w:rsid w:val="001B3963"/>
    <w:rsid w:val="001B3B44"/>
    <w:rsid w:val="001B413F"/>
    <w:rsid w:val="001B43FD"/>
    <w:rsid w:val="001B452B"/>
    <w:rsid w:val="001B478A"/>
    <w:rsid w:val="001B492A"/>
    <w:rsid w:val="001B4A64"/>
    <w:rsid w:val="001B6243"/>
    <w:rsid w:val="001B646A"/>
    <w:rsid w:val="001B6570"/>
    <w:rsid w:val="001B67FC"/>
    <w:rsid w:val="001B695F"/>
    <w:rsid w:val="001B6B12"/>
    <w:rsid w:val="001B6E7D"/>
    <w:rsid w:val="001B71D8"/>
    <w:rsid w:val="001B71F4"/>
    <w:rsid w:val="001B7611"/>
    <w:rsid w:val="001B7846"/>
    <w:rsid w:val="001B7CB7"/>
    <w:rsid w:val="001B7E0A"/>
    <w:rsid w:val="001C01ED"/>
    <w:rsid w:val="001C02E7"/>
    <w:rsid w:val="001C0527"/>
    <w:rsid w:val="001C1BD4"/>
    <w:rsid w:val="001C20C5"/>
    <w:rsid w:val="001C236A"/>
    <w:rsid w:val="001C3237"/>
    <w:rsid w:val="001C3BD3"/>
    <w:rsid w:val="001C3CF6"/>
    <w:rsid w:val="001C41E1"/>
    <w:rsid w:val="001C4CDB"/>
    <w:rsid w:val="001C5C87"/>
    <w:rsid w:val="001C5D6A"/>
    <w:rsid w:val="001C6025"/>
    <w:rsid w:val="001C6247"/>
    <w:rsid w:val="001C667F"/>
    <w:rsid w:val="001C70B0"/>
    <w:rsid w:val="001C75A3"/>
    <w:rsid w:val="001D0218"/>
    <w:rsid w:val="001D05C4"/>
    <w:rsid w:val="001D09EB"/>
    <w:rsid w:val="001D11C7"/>
    <w:rsid w:val="001D1657"/>
    <w:rsid w:val="001D2535"/>
    <w:rsid w:val="001D2621"/>
    <w:rsid w:val="001D34A0"/>
    <w:rsid w:val="001D351A"/>
    <w:rsid w:val="001D3E71"/>
    <w:rsid w:val="001D3FD8"/>
    <w:rsid w:val="001D467C"/>
    <w:rsid w:val="001D4C5D"/>
    <w:rsid w:val="001D4CF6"/>
    <w:rsid w:val="001D5F2B"/>
    <w:rsid w:val="001D5F3A"/>
    <w:rsid w:val="001D66E6"/>
    <w:rsid w:val="001D7154"/>
    <w:rsid w:val="001D720E"/>
    <w:rsid w:val="001D73E7"/>
    <w:rsid w:val="001D75E8"/>
    <w:rsid w:val="001D7C62"/>
    <w:rsid w:val="001D7D5E"/>
    <w:rsid w:val="001E0B0A"/>
    <w:rsid w:val="001E0B0F"/>
    <w:rsid w:val="001E0BE0"/>
    <w:rsid w:val="001E0F4C"/>
    <w:rsid w:val="001E10F2"/>
    <w:rsid w:val="001E1602"/>
    <w:rsid w:val="001E1AC9"/>
    <w:rsid w:val="001E1EBE"/>
    <w:rsid w:val="001E28A1"/>
    <w:rsid w:val="001E2BE6"/>
    <w:rsid w:val="001E2CCA"/>
    <w:rsid w:val="001E33C0"/>
    <w:rsid w:val="001E45E3"/>
    <w:rsid w:val="001E4934"/>
    <w:rsid w:val="001E49F5"/>
    <w:rsid w:val="001E5001"/>
    <w:rsid w:val="001E5660"/>
    <w:rsid w:val="001E582A"/>
    <w:rsid w:val="001E5888"/>
    <w:rsid w:val="001E58F3"/>
    <w:rsid w:val="001E5A8D"/>
    <w:rsid w:val="001E5D6B"/>
    <w:rsid w:val="001E60CF"/>
    <w:rsid w:val="001E6A9C"/>
    <w:rsid w:val="001E73CC"/>
    <w:rsid w:val="001E757F"/>
    <w:rsid w:val="001E7A7F"/>
    <w:rsid w:val="001E7EC1"/>
    <w:rsid w:val="001E7F58"/>
    <w:rsid w:val="001F0354"/>
    <w:rsid w:val="001F04E3"/>
    <w:rsid w:val="001F051D"/>
    <w:rsid w:val="001F14D1"/>
    <w:rsid w:val="001F193A"/>
    <w:rsid w:val="001F1EC6"/>
    <w:rsid w:val="001F2130"/>
    <w:rsid w:val="001F2ABD"/>
    <w:rsid w:val="001F2FF5"/>
    <w:rsid w:val="001F343F"/>
    <w:rsid w:val="001F3B5E"/>
    <w:rsid w:val="001F3BE7"/>
    <w:rsid w:val="001F3CAB"/>
    <w:rsid w:val="001F3E14"/>
    <w:rsid w:val="001F4455"/>
    <w:rsid w:val="001F4672"/>
    <w:rsid w:val="001F4874"/>
    <w:rsid w:val="001F5F2D"/>
    <w:rsid w:val="001F6EE8"/>
    <w:rsid w:val="001F70E0"/>
    <w:rsid w:val="001F73F2"/>
    <w:rsid w:val="002004F0"/>
    <w:rsid w:val="002009B5"/>
    <w:rsid w:val="00200A01"/>
    <w:rsid w:val="00201710"/>
    <w:rsid w:val="002017A0"/>
    <w:rsid w:val="00201D6C"/>
    <w:rsid w:val="00204701"/>
    <w:rsid w:val="002055D2"/>
    <w:rsid w:val="00205772"/>
    <w:rsid w:val="00206405"/>
    <w:rsid w:val="002066F6"/>
    <w:rsid w:val="002072E2"/>
    <w:rsid w:val="00207BFF"/>
    <w:rsid w:val="00210AA9"/>
    <w:rsid w:val="00210C3B"/>
    <w:rsid w:val="00210F8E"/>
    <w:rsid w:val="00211C17"/>
    <w:rsid w:val="00212336"/>
    <w:rsid w:val="002126AC"/>
    <w:rsid w:val="0021286F"/>
    <w:rsid w:val="00212CAE"/>
    <w:rsid w:val="00212FC8"/>
    <w:rsid w:val="00213016"/>
    <w:rsid w:val="002145F3"/>
    <w:rsid w:val="002147A7"/>
    <w:rsid w:val="0021500D"/>
    <w:rsid w:val="00215108"/>
    <w:rsid w:val="002159A8"/>
    <w:rsid w:val="00215A9B"/>
    <w:rsid w:val="002162AC"/>
    <w:rsid w:val="00216939"/>
    <w:rsid w:val="00217335"/>
    <w:rsid w:val="00217794"/>
    <w:rsid w:val="00220AEC"/>
    <w:rsid w:val="002212E3"/>
    <w:rsid w:val="00221C7D"/>
    <w:rsid w:val="0022223A"/>
    <w:rsid w:val="0022283E"/>
    <w:rsid w:val="0022326F"/>
    <w:rsid w:val="002237D7"/>
    <w:rsid w:val="002239FF"/>
    <w:rsid w:val="00223E1C"/>
    <w:rsid w:val="002244DC"/>
    <w:rsid w:val="00224646"/>
    <w:rsid w:val="002253A5"/>
    <w:rsid w:val="00225EC2"/>
    <w:rsid w:val="0022601A"/>
    <w:rsid w:val="00227D4E"/>
    <w:rsid w:val="00230AB9"/>
    <w:rsid w:val="00230BF8"/>
    <w:rsid w:val="00230C12"/>
    <w:rsid w:val="0023126A"/>
    <w:rsid w:val="00231858"/>
    <w:rsid w:val="00231FEA"/>
    <w:rsid w:val="002322FF"/>
    <w:rsid w:val="00233208"/>
    <w:rsid w:val="002343DF"/>
    <w:rsid w:val="00234950"/>
    <w:rsid w:val="00234F97"/>
    <w:rsid w:val="00235B7D"/>
    <w:rsid w:val="00235E9D"/>
    <w:rsid w:val="002368DA"/>
    <w:rsid w:val="002369B1"/>
    <w:rsid w:val="00237289"/>
    <w:rsid w:val="002372ED"/>
    <w:rsid w:val="002378C2"/>
    <w:rsid w:val="002404C7"/>
    <w:rsid w:val="002405F2"/>
    <w:rsid w:val="00240AA5"/>
    <w:rsid w:val="00240DF8"/>
    <w:rsid w:val="0024171C"/>
    <w:rsid w:val="002426D9"/>
    <w:rsid w:val="002430D2"/>
    <w:rsid w:val="00243BB4"/>
    <w:rsid w:val="00244E7A"/>
    <w:rsid w:val="00245957"/>
    <w:rsid w:val="002459F1"/>
    <w:rsid w:val="00245CCA"/>
    <w:rsid w:val="002466DA"/>
    <w:rsid w:val="00246A2F"/>
    <w:rsid w:val="0024717F"/>
    <w:rsid w:val="002476A6"/>
    <w:rsid w:val="00247D51"/>
    <w:rsid w:val="00250A88"/>
    <w:rsid w:val="00250CE2"/>
    <w:rsid w:val="00250DCB"/>
    <w:rsid w:val="002515AD"/>
    <w:rsid w:val="00251C4E"/>
    <w:rsid w:val="00251E19"/>
    <w:rsid w:val="00251EE3"/>
    <w:rsid w:val="00252B43"/>
    <w:rsid w:val="00253047"/>
    <w:rsid w:val="00253443"/>
    <w:rsid w:val="00253E10"/>
    <w:rsid w:val="00255897"/>
    <w:rsid w:val="002567DD"/>
    <w:rsid w:val="00256C6A"/>
    <w:rsid w:val="00256CE7"/>
    <w:rsid w:val="00257A12"/>
    <w:rsid w:val="0026009E"/>
    <w:rsid w:val="002601FF"/>
    <w:rsid w:val="0026052A"/>
    <w:rsid w:val="0026123F"/>
    <w:rsid w:val="002618E6"/>
    <w:rsid w:val="0026206F"/>
    <w:rsid w:val="0026236C"/>
    <w:rsid w:val="002629B8"/>
    <w:rsid w:val="0026302D"/>
    <w:rsid w:val="002633AD"/>
    <w:rsid w:val="00264C5E"/>
    <w:rsid w:val="00264F7A"/>
    <w:rsid w:val="0026510A"/>
    <w:rsid w:val="00265F86"/>
    <w:rsid w:val="00265FA5"/>
    <w:rsid w:val="00267004"/>
    <w:rsid w:val="002675D2"/>
    <w:rsid w:val="002676DC"/>
    <w:rsid w:val="00267CDF"/>
    <w:rsid w:val="00267F48"/>
    <w:rsid w:val="00270700"/>
    <w:rsid w:val="00270777"/>
    <w:rsid w:val="0027108B"/>
    <w:rsid w:val="00271BBA"/>
    <w:rsid w:val="002735BB"/>
    <w:rsid w:val="0027438E"/>
    <w:rsid w:val="00274DA2"/>
    <w:rsid w:val="00274F94"/>
    <w:rsid w:val="00275829"/>
    <w:rsid w:val="002760B6"/>
    <w:rsid w:val="00276773"/>
    <w:rsid w:val="00276FA7"/>
    <w:rsid w:val="00277157"/>
    <w:rsid w:val="00277981"/>
    <w:rsid w:val="00277BAC"/>
    <w:rsid w:val="00277C22"/>
    <w:rsid w:val="002803E7"/>
    <w:rsid w:val="002805F7"/>
    <w:rsid w:val="002806EC"/>
    <w:rsid w:val="0028143A"/>
    <w:rsid w:val="00281474"/>
    <w:rsid w:val="002826C7"/>
    <w:rsid w:val="002826DE"/>
    <w:rsid w:val="00282784"/>
    <w:rsid w:val="002836E4"/>
    <w:rsid w:val="002839EA"/>
    <w:rsid w:val="00283B57"/>
    <w:rsid w:val="0028504A"/>
    <w:rsid w:val="00286049"/>
    <w:rsid w:val="002869C1"/>
    <w:rsid w:val="00287777"/>
    <w:rsid w:val="00287A11"/>
    <w:rsid w:val="00290376"/>
    <w:rsid w:val="00290A41"/>
    <w:rsid w:val="0029135C"/>
    <w:rsid w:val="00291887"/>
    <w:rsid w:val="00291A14"/>
    <w:rsid w:val="00291B7E"/>
    <w:rsid w:val="00291E2B"/>
    <w:rsid w:val="0029215C"/>
    <w:rsid w:val="002926C1"/>
    <w:rsid w:val="00292CA4"/>
    <w:rsid w:val="00292D8D"/>
    <w:rsid w:val="00292E76"/>
    <w:rsid w:val="002930B9"/>
    <w:rsid w:val="002933A8"/>
    <w:rsid w:val="00293643"/>
    <w:rsid w:val="00294519"/>
    <w:rsid w:val="00294618"/>
    <w:rsid w:val="00295146"/>
    <w:rsid w:val="0029648B"/>
    <w:rsid w:val="002968B5"/>
    <w:rsid w:val="0029756E"/>
    <w:rsid w:val="00297CDC"/>
    <w:rsid w:val="002A0395"/>
    <w:rsid w:val="002A12B1"/>
    <w:rsid w:val="002A1988"/>
    <w:rsid w:val="002A25A2"/>
    <w:rsid w:val="002A5C9C"/>
    <w:rsid w:val="002A5DE7"/>
    <w:rsid w:val="002A5E6E"/>
    <w:rsid w:val="002A6ADE"/>
    <w:rsid w:val="002A6BA5"/>
    <w:rsid w:val="002A73C4"/>
    <w:rsid w:val="002A73EB"/>
    <w:rsid w:val="002B0E42"/>
    <w:rsid w:val="002B13FD"/>
    <w:rsid w:val="002B1F24"/>
    <w:rsid w:val="002B25ED"/>
    <w:rsid w:val="002B3B26"/>
    <w:rsid w:val="002B4A48"/>
    <w:rsid w:val="002B4F38"/>
    <w:rsid w:val="002B501C"/>
    <w:rsid w:val="002B6B0D"/>
    <w:rsid w:val="002B7757"/>
    <w:rsid w:val="002B7CF4"/>
    <w:rsid w:val="002C0D48"/>
    <w:rsid w:val="002C124D"/>
    <w:rsid w:val="002C14B1"/>
    <w:rsid w:val="002C154B"/>
    <w:rsid w:val="002C209B"/>
    <w:rsid w:val="002C35D8"/>
    <w:rsid w:val="002C3655"/>
    <w:rsid w:val="002C39E6"/>
    <w:rsid w:val="002C4B81"/>
    <w:rsid w:val="002C4C82"/>
    <w:rsid w:val="002C50A2"/>
    <w:rsid w:val="002C569C"/>
    <w:rsid w:val="002C589C"/>
    <w:rsid w:val="002C5FAB"/>
    <w:rsid w:val="002C62B3"/>
    <w:rsid w:val="002C63C1"/>
    <w:rsid w:val="002C6933"/>
    <w:rsid w:val="002C699A"/>
    <w:rsid w:val="002C6E00"/>
    <w:rsid w:val="002C73A4"/>
    <w:rsid w:val="002C7BB9"/>
    <w:rsid w:val="002C7C12"/>
    <w:rsid w:val="002D124C"/>
    <w:rsid w:val="002D16DF"/>
    <w:rsid w:val="002D1F8F"/>
    <w:rsid w:val="002D3E05"/>
    <w:rsid w:val="002D427D"/>
    <w:rsid w:val="002D4384"/>
    <w:rsid w:val="002D5112"/>
    <w:rsid w:val="002D533A"/>
    <w:rsid w:val="002D7091"/>
    <w:rsid w:val="002D76F7"/>
    <w:rsid w:val="002D7A82"/>
    <w:rsid w:val="002D7E62"/>
    <w:rsid w:val="002E02E0"/>
    <w:rsid w:val="002E0DD8"/>
    <w:rsid w:val="002E1205"/>
    <w:rsid w:val="002E19DD"/>
    <w:rsid w:val="002E1F64"/>
    <w:rsid w:val="002E225C"/>
    <w:rsid w:val="002E2324"/>
    <w:rsid w:val="002E2A9E"/>
    <w:rsid w:val="002E3936"/>
    <w:rsid w:val="002E42B9"/>
    <w:rsid w:val="002E5218"/>
    <w:rsid w:val="002E5698"/>
    <w:rsid w:val="002E569A"/>
    <w:rsid w:val="002E5750"/>
    <w:rsid w:val="002E5C13"/>
    <w:rsid w:val="002E6272"/>
    <w:rsid w:val="002E6640"/>
    <w:rsid w:val="002E68DF"/>
    <w:rsid w:val="002E6E14"/>
    <w:rsid w:val="002E7A98"/>
    <w:rsid w:val="002E7C75"/>
    <w:rsid w:val="002E7C81"/>
    <w:rsid w:val="002E7D5D"/>
    <w:rsid w:val="002F19A0"/>
    <w:rsid w:val="002F1CB7"/>
    <w:rsid w:val="002F25CC"/>
    <w:rsid w:val="002F3574"/>
    <w:rsid w:val="002F3583"/>
    <w:rsid w:val="002F43B4"/>
    <w:rsid w:val="002F452E"/>
    <w:rsid w:val="002F495F"/>
    <w:rsid w:val="002F538C"/>
    <w:rsid w:val="002F5A83"/>
    <w:rsid w:val="002F5B88"/>
    <w:rsid w:val="002F6BD5"/>
    <w:rsid w:val="002F7572"/>
    <w:rsid w:val="00300061"/>
    <w:rsid w:val="0030013F"/>
    <w:rsid w:val="003021CC"/>
    <w:rsid w:val="00302323"/>
    <w:rsid w:val="003025D6"/>
    <w:rsid w:val="003027CC"/>
    <w:rsid w:val="00302B67"/>
    <w:rsid w:val="00302DC9"/>
    <w:rsid w:val="00303C1F"/>
    <w:rsid w:val="00303E72"/>
    <w:rsid w:val="0030419F"/>
    <w:rsid w:val="0030478D"/>
    <w:rsid w:val="003048BC"/>
    <w:rsid w:val="0030493C"/>
    <w:rsid w:val="00304A31"/>
    <w:rsid w:val="00305563"/>
    <w:rsid w:val="0030591B"/>
    <w:rsid w:val="00306ABE"/>
    <w:rsid w:val="0030798A"/>
    <w:rsid w:val="00307CC8"/>
    <w:rsid w:val="003103D6"/>
    <w:rsid w:val="00310B35"/>
    <w:rsid w:val="0031123A"/>
    <w:rsid w:val="0031141B"/>
    <w:rsid w:val="00311900"/>
    <w:rsid w:val="00312E69"/>
    <w:rsid w:val="00313744"/>
    <w:rsid w:val="0031433D"/>
    <w:rsid w:val="00314596"/>
    <w:rsid w:val="00315DB6"/>
    <w:rsid w:val="00316187"/>
    <w:rsid w:val="003171D6"/>
    <w:rsid w:val="003176B1"/>
    <w:rsid w:val="00317975"/>
    <w:rsid w:val="00320BE3"/>
    <w:rsid w:val="00320CA0"/>
    <w:rsid w:val="00321EDB"/>
    <w:rsid w:val="00321F55"/>
    <w:rsid w:val="003223BD"/>
    <w:rsid w:val="003232B5"/>
    <w:rsid w:val="00324203"/>
    <w:rsid w:val="00325156"/>
    <w:rsid w:val="00325507"/>
    <w:rsid w:val="003257C1"/>
    <w:rsid w:val="00325D33"/>
    <w:rsid w:val="00326A13"/>
    <w:rsid w:val="00326C1C"/>
    <w:rsid w:val="00326CC3"/>
    <w:rsid w:val="00330064"/>
    <w:rsid w:val="00330283"/>
    <w:rsid w:val="003305D5"/>
    <w:rsid w:val="00330B51"/>
    <w:rsid w:val="00331F07"/>
    <w:rsid w:val="00333E57"/>
    <w:rsid w:val="003344B5"/>
    <w:rsid w:val="003348A5"/>
    <w:rsid w:val="00334B85"/>
    <w:rsid w:val="00335485"/>
    <w:rsid w:val="003358BA"/>
    <w:rsid w:val="00335A57"/>
    <w:rsid w:val="00335D21"/>
    <w:rsid w:val="00336176"/>
    <w:rsid w:val="00336312"/>
    <w:rsid w:val="0033643F"/>
    <w:rsid w:val="003374AB"/>
    <w:rsid w:val="00337877"/>
    <w:rsid w:val="003403BF"/>
    <w:rsid w:val="003406EC"/>
    <w:rsid w:val="00340939"/>
    <w:rsid w:val="00340C61"/>
    <w:rsid w:val="00342C37"/>
    <w:rsid w:val="00342DCD"/>
    <w:rsid w:val="00343A95"/>
    <w:rsid w:val="00344919"/>
    <w:rsid w:val="00344E5B"/>
    <w:rsid w:val="003453A3"/>
    <w:rsid w:val="003458A6"/>
    <w:rsid w:val="00345A20"/>
    <w:rsid w:val="00345A29"/>
    <w:rsid w:val="00345CC6"/>
    <w:rsid w:val="00346D88"/>
    <w:rsid w:val="00347193"/>
    <w:rsid w:val="00347DC8"/>
    <w:rsid w:val="003503CB"/>
    <w:rsid w:val="003518EE"/>
    <w:rsid w:val="00351E84"/>
    <w:rsid w:val="00352A22"/>
    <w:rsid w:val="00353362"/>
    <w:rsid w:val="0035357A"/>
    <w:rsid w:val="003538B4"/>
    <w:rsid w:val="003542A5"/>
    <w:rsid w:val="00354692"/>
    <w:rsid w:val="0035474E"/>
    <w:rsid w:val="00354BDB"/>
    <w:rsid w:val="003559C0"/>
    <w:rsid w:val="00355FFA"/>
    <w:rsid w:val="003563B6"/>
    <w:rsid w:val="00357DEE"/>
    <w:rsid w:val="003603A5"/>
    <w:rsid w:val="003603C6"/>
    <w:rsid w:val="003604A2"/>
    <w:rsid w:val="00360A52"/>
    <w:rsid w:val="00361249"/>
    <w:rsid w:val="003630A4"/>
    <w:rsid w:val="0036321B"/>
    <w:rsid w:val="003639DE"/>
    <w:rsid w:val="0036471B"/>
    <w:rsid w:val="00364D77"/>
    <w:rsid w:val="003652F8"/>
    <w:rsid w:val="0036607B"/>
    <w:rsid w:val="0036714B"/>
    <w:rsid w:val="00367B90"/>
    <w:rsid w:val="00367DD8"/>
    <w:rsid w:val="00372036"/>
    <w:rsid w:val="00373354"/>
    <w:rsid w:val="003733BC"/>
    <w:rsid w:val="0037367E"/>
    <w:rsid w:val="00373AFB"/>
    <w:rsid w:val="00373D67"/>
    <w:rsid w:val="00374712"/>
    <w:rsid w:val="0037495C"/>
    <w:rsid w:val="00375112"/>
    <w:rsid w:val="00375306"/>
    <w:rsid w:val="003753B7"/>
    <w:rsid w:val="00375814"/>
    <w:rsid w:val="00376182"/>
    <w:rsid w:val="00376B76"/>
    <w:rsid w:val="00377BA4"/>
    <w:rsid w:val="00380797"/>
    <w:rsid w:val="0038083B"/>
    <w:rsid w:val="00381660"/>
    <w:rsid w:val="00381BA0"/>
    <w:rsid w:val="00381EA7"/>
    <w:rsid w:val="00382182"/>
    <w:rsid w:val="00382608"/>
    <w:rsid w:val="0038264B"/>
    <w:rsid w:val="00382DF8"/>
    <w:rsid w:val="00382EF0"/>
    <w:rsid w:val="00383085"/>
    <w:rsid w:val="00383ED3"/>
    <w:rsid w:val="00384B65"/>
    <w:rsid w:val="00385677"/>
    <w:rsid w:val="00385BDB"/>
    <w:rsid w:val="0038630F"/>
    <w:rsid w:val="00386B3F"/>
    <w:rsid w:val="00387AFD"/>
    <w:rsid w:val="00387F1E"/>
    <w:rsid w:val="00391328"/>
    <w:rsid w:val="00391694"/>
    <w:rsid w:val="00391794"/>
    <w:rsid w:val="00391E41"/>
    <w:rsid w:val="00392551"/>
    <w:rsid w:val="0039257F"/>
    <w:rsid w:val="00392749"/>
    <w:rsid w:val="00393FF9"/>
    <w:rsid w:val="00394293"/>
    <w:rsid w:val="00394296"/>
    <w:rsid w:val="00394516"/>
    <w:rsid w:val="00394598"/>
    <w:rsid w:val="00394608"/>
    <w:rsid w:val="00395053"/>
    <w:rsid w:val="00395950"/>
    <w:rsid w:val="0039617E"/>
    <w:rsid w:val="00396283"/>
    <w:rsid w:val="0039750B"/>
    <w:rsid w:val="0039761C"/>
    <w:rsid w:val="0039764E"/>
    <w:rsid w:val="003977A0"/>
    <w:rsid w:val="00397BE8"/>
    <w:rsid w:val="003A0539"/>
    <w:rsid w:val="003A0F62"/>
    <w:rsid w:val="003A199D"/>
    <w:rsid w:val="003A1FD3"/>
    <w:rsid w:val="003A229F"/>
    <w:rsid w:val="003A2667"/>
    <w:rsid w:val="003A2BA8"/>
    <w:rsid w:val="003A3FCA"/>
    <w:rsid w:val="003A40B2"/>
    <w:rsid w:val="003A51D1"/>
    <w:rsid w:val="003A61CA"/>
    <w:rsid w:val="003B0072"/>
    <w:rsid w:val="003B04C7"/>
    <w:rsid w:val="003B0A39"/>
    <w:rsid w:val="003B104C"/>
    <w:rsid w:val="003B14C6"/>
    <w:rsid w:val="003B1597"/>
    <w:rsid w:val="003B175D"/>
    <w:rsid w:val="003B4367"/>
    <w:rsid w:val="003B43ED"/>
    <w:rsid w:val="003B4936"/>
    <w:rsid w:val="003B542B"/>
    <w:rsid w:val="003B54D8"/>
    <w:rsid w:val="003B55A4"/>
    <w:rsid w:val="003B5978"/>
    <w:rsid w:val="003B5A6C"/>
    <w:rsid w:val="003B5FD9"/>
    <w:rsid w:val="003B64FD"/>
    <w:rsid w:val="003B6922"/>
    <w:rsid w:val="003C00E7"/>
    <w:rsid w:val="003C0975"/>
    <w:rsid w:val="003C0FAE"/>
    <w:rsid w:val="003C1393"/>
    <w:rsid w:val="003C1473"/>
    <w:rsid w:val="003C1548"/>
    <w:rsid w:val="003C177E"/>
    <w:rsid w:val="003C1A7C"/>
    <w:rsid w:val="003C210C"/>
    <w:rsid w:val="003C2131"/>
    <w:rsid w:val="003C2CDF"/>
    <w:rsid w:val="003C2ED9"/>
    <w:rsid w:val="003C30BF"/>
    <w:rsid w:val="003C3E6E"/>
    <w:rsid w:val="003C53A5"/>
    <w:rsid w:val="003C59F0"/>
    <w:rsid w:val="003C6883"/>
    <w:rsid w:val="003C6B74"/>
    <w:rsid w:val="003C6E42"/>
    <w:rsid w:val="003C796C"/>
    <w:rsid w:val="003C79AA"/>
    <w:rsid w:val="003C7F91"/>
    <w:rsid w:val="003C7F9A"/>
    <w:rsid w:val="003D050D"/>
    <w:rsid w:val="003D0B2E"/>
    <w:rsid w:val="003D0D6A"/>
    <w:rsid w:val="003D2296"/>
    <w:rsid w:val="003D24FB"/>
    <w:rsid w:val="003D39CD"/>
    <w:rsid w:val="003D3A74"/>
    <w:rsid w:val="003D44B9"/>
    <w:rsid w:val="003D46AF"/>
    <w:rsid w:val="003D50A6"/>
    <w:rsid w:val="003D5A52"/>
    <w:rsid w:val="003D7956"/>
    <w:rsid w:val="003D7F1A"/>
    <w:rsid w:val="003E04AE"/>
    <w:rsid w:val="003E058F"/>
    <w:rsid w:val="003E0B32"/>
    <w:rsid w:val="003E0DF7"/>
    <w:rsid w:val="003E1079"/>
    <w:rsid w:val="003E10B9"/>
    <w:rsid w:val="003E12FE"/>
    <w:rsid w:val="003E16B2"/>
    <w:rsid w:val="003E1846"/>
    <w:rsid w:val="003E20E8"/>
    <w:rsid w:val="003E2F23"/>
    <w:rsid w:val="003E45E0"/>
    <w:rsid w:val="003E4B83"/>
    <w:rsid w:val="003E59CC"/>
    <w:rsid w:val="003E6200"/>
    <w:rsid w:val="003E64F2"/>
    <w:rsid w:val="003E6922"/>
    <w:rsid w:val="003E705D"/>
    <w:rsid w:val="003E746C"/>
    <w:rsid w:val="003E79EC"/>
    <w:rsid w:val="003F07F4"/>
    <w:rsid w:val="003F1B49"/>
    <w:rsid w:val="003F1E46"/>
    <w:rsid w:val="003F1F56"/>
    <w:rsid w:val="003F22DD"/>
    <w:rsid w:val="003F263B"/>
    <w:rsid w:val="003F33D3"/>
    <w:rsid w:val="003F3B8D"/>
    <w:rsid w:val="003F3CE3"/>
    <w:rsid w:val="003F3E47"/>
    <w:rsid w:val="003F3E56"/>
    <w:rsid w:val="003F43B9"/>
    <w:rsid w:val="003F4C07"/>
    <w:rsid w:val="003F4DED"/>
    <w:rsid w:val="003F5779"/>
    <w:rsid w:val="003F5B96"/>
    <w:rsid w:val="003F5D91"/>
    <w:rsid w:val="003F6098"/>
    <w:rsid w:val="003F611E"/>
    <w:rsid w:val="003F61BF"/>
    <w:rsid w:val="003F6798"/>
    <w:rsid w:val="003F682B"/>
    <w:rsid w:val="003F7E00"/>
    <w:rsid w:val="00400431"/>
    <w:rsid w:val="00400BD8"/>
    <w:rsid w:val="00400C79"/>
    <w:rsid w:val="004010AD"/>
    <w:rsid w:val="00401425"/>
    <w:rsid w:val="00401B86"/>
    <w:rsid w:val="00402397"/>
    <w:rsid w:val="0040337B"/>
    <w:rsid w:val="00403AD3"/>
    <w:rsid w:val="00403F70"/>
    <w:rsid w:val="004042CF"/>
    <w:rsid w:val="0040507B"/>
    <w:rsid w:val="00405B64"/>
    <w:rsid w:val="00406AC9"/>
    <w:rsid w:val="00407214"/>
    <w:rsid w:val="004077DF"/>
    <w:rsid w:val="004077EE"/>
    <w:rsid w:val="00407D3D"/>
    <w:rsid w:val="0041069A"/>
    <w:rsid w:val="00410CF4"/>
    <w:rsid w:val="00410E68"/>
    <w:rsid w:val="0041168E"/>
    <w:rsid w:val="00412174"/>
    <w:rsid w:val="004125B0"/>
    <w:rsid w:val="004129B9"/>
    <w:rsid w:val="004133D4"/>
    <w:rsid w:val="00413868"/>
    <w:rsid w:val="0041448A"/>
    <w:rsid w:val="0041499E"/>
    <w:rsid w:val="00415182"/>
    <w:rsid w:val="004155A2"/>
    <w:rsid w:val="00415623"/>
    <w:rsid w:val="00416D31"/>
    <w:rsid w:val="00416D3C"/>
    <w:rsid w:val="004175A4"/>
    <w:rsid w:val="00420414"/>
    <w:rsid w:val="004209F5"/>
    <w:rsid w:val="004218D2"/>
    <w:rsid w:val="00421927"/>
    <w:rsid w:val="00421E86"/>
    <w:rsid w:val="00421F9D"/>
    <w:rsid w:val="00423466"/>
    <w:rsid w:val="00423B1B"/>
    <w:rsid w:val="00423BFC"/>
    <w:rsid w:val="00424477"/>
    <w:rsid w:val="004247F9"/>
    <w:rsid w:val="004249C6"/>
    <w:rsid w:val="00424C6B"/>
    <w:rsid w:val="00425094"/>
    <w:rsid w:val="004254E3"/>
    <w:rsid w:val="00425594"/>
    <w:rsid w:val="00425D80"/>
    <w:rsid w:val="004264E3"/>
    <w:rsid w:val="00427468"/>
    <w:rsid w:val="00427C71"/>
    <w:rsid w:val="00430C55"/>
    <w:rsid w:val="00430F07"/>
    <w:rsid w:val="004319AF"/>
    <w:rsid w:val="004319EA"/>
    <w:rsid w:val="00431DD4"/>
    <w:rsid w:val="0043277C"/>
    <w:rsid w:val="00432E9D"/>
    <w:rsid w:val="004341F3"/>
    <w:rsid w:val="00434B74"/>
    <w:rsid w:val="00434DCE"/>
    <w:rsid w:val="00434F29"/>
    <w:rsid w:val="004352F4"/>
    <w:rsid w:val="0043609E"/>
    <w:rsid w:val="0043635B"/>
    <w:rsid w:val="00436AC0"/>
    <w:rsid w:val="0043706F"/>
    <w:rsid w:val="00437386"/>
    <w:rsid w:val="0044053C"/>
    <w:rsid w:val="00441270"/>
    <w:rsid w:val="0044155F"/>
    <w:rsid w:val="004418F7"/>
    <w:rsid w:val="00441993"/>
    <w:rsid w:val="00441E67"/>
    <w:rsid w:val="0044212C"/>
    <w:rsid w:val="00442BA8"/>
    <w:rsid w:val="00442CB7"/>
    <w:rsid w:val="00443BB9"/>
    <w:rsid w:val="00443F13"/>
    <w:rsid w:val="00444566"/>
    <w:rsid w:val="0044457A"/>
    <w:rsid w:val="00444BCC"/>
    <w:rsid w:val="00444D2C"/>
    <w:rsid w:val="00445584"/>
    <w:rsid w:val="004456DD"/>
    <w:rsid w:val="00445C4E"/>
    <w:rsid w:val="004467D3"/>
    <w:rsid w:val="0044699C"/>
    <w:rsid w:val="004474A3"/>
    <w:rsid w:val="00447D80"/>
    <w:rsid w:val="00447DC2"/>
    <w:rsid w:val="00447E2D"/>
    <w:rsid w:val="00447FE7"/>
    <w:rsid w:val="00450326"/>
    <w:rsid w:val="00450936"/>
    <w:rsid w:val="00450D55"/>
    <w:rsid w:val="00451664"/>
    <w:rsid w:val="00451DA8"/>
    <w:rsid w:val="00452106"/>
    <w:rsid w:val="004526B6"/>
    <w:rsid w:val="004527A7"/>
    <w:rsid w:val="0045354F"/>
    <w:rsid w:val="0045375C"/>
    <w:rsid w:val="00453933"/>
    <w:rsid w:val="00454796"/>
    <w:rsid w:val="004547CB"/>
    <w:rsid w:val="00454930"/>
    <w:rsid w:val="00454F3E"/>
    <w:rsid w:val="004551A4"/>
    <w:rsid w:val="0045595D"/>
    <w:rsid w:val="004559CC"/>
    <w:rsid w:val="00455E17"/>
    <w:rsid w:val="00456416"/>
    <w:rsid w:val="00456539"/>
    <w:rsid w:val="00456B89"/>
    <w:rsid w:val="00456D6E"/>
    <w:rsid w:val="00457E48"/>
    <w:rsid w:val="004604E1"/>
    <w:rsid w:val="0046090A"/>
    <w:rsid w:val="00460EDF"/>
    <w:rsid w:val="00461A14"/>
    <w:rsid w:val="00461A40"/>
    <w:rsid w:val="00461AFF"/>
    <w:rsid w:val="00461BEF"/>
    <w:rsid w:val="00462060"/>
    <w:rsid w:val="00462455"/>
    <w:rsid w:val="00462AD9"/>
    <w:rsid w:val="00463708"/>
    <w:rsid w:val="0046392E"/>
    <w:rsid w:val="004648AF"/>
    <w:rsid w:val="00464FA1"/>
    <w:rsid w:val="004650AB"/>
    <w:rsid w:val="0046539B"/>
    <w:rsid w:val="00465620"/>
    <w:rsid w:val="00466682"/>
    <w:rsid w:val="00466AC7"/>
    <w:rsid w:val="00467205"/>
    <w:rsid w:val="0046747E"/>
    <w:rsid w:val="00467E32"/>
    <w:rsid w:val="004701F4"/>
    <w:rsid w:val="00470508"/>
    <w:rsid w:val="00470B6A"/>
    <w:rsid w:val="00470F60"/>
    <w:rsid w:val="004710EE"/>
    <w:rsid w:val="004712BD"/>
    <w:rsid w:val="004712EB"/>
    <w:rsid w:val="00471361"/>
    <w:rsid w:val="00471E53"/>
    <w:rsid w:val="004725B6"/>
    <w:rsid w:val="00472757"/>
    <w:rsid w:val="00472AA2"/>
    <w:rsid w:val="00472B73"/>
    <w:rsid w:val="00472CDA"/>
    <w:rsid w:val="0047330A"/>
    <w:rsid w:val="00474685"/>
    <w:rsid w:val="00474737"/>
    <w:rsid w:val="00474ABD"/>
    <w:rsid w:val="00474CE5"/>
    <w:rsid w:val="00475134"/>
    <w:rsid w:val="00475A48"/>
    <w:rsid w:val="00476307"/>
    <w:rsid w:val="00476AC5"/>
    <w:rsid w:val="00476B2F"/>
    <w:rsid w:val="00477AEB"/>
    <w:rsid w:val="004801B9"/>
    <w:rsid w:val="004805FB"/>
    <w:rsid w:val="00480C0C"/>
    <w:rsid w:val="00480E97"/>
    <w:rsid w:val="0048168E"/>
    <w:rsid w:val="00482E14"/>
    <w:rsid w:val="004832C7"/>
    <w:rsid w:val="00483827"/>
    <w:rsid w:val="00483BD3"/>
    <w:rsid w:val="00483C9A"/>
    <w:rsid w:val="00483FAE"/>
    <w:rsid w:val="0048537E"/>
    <w:rsid w:val="00485828"/>
    <w:rsid w:val="00485FA1"/>
    <w:rsid w:val="00486025"/>
    <w:rsid w:val="00486A60"/>
    <w:rsid w:val="00486C37"/>
    <w:rsid w:val="0048707D"/>
    <w:rsid w:val="00487284"/>
    <w:rsid w:val="0048799A"/>
    <w:rsid w:val="00487A7D"/>
    <w:rsid w:val="00487BE1"/>
    <w:rsid w:val="004912B8"/>
    <w:rsid w:val="00491A81"/>
    <w:rsid w:val="00491D0E"/>
    <w:rsid w:val="0049329D"/>
    <w:rsid w:val="0049374D"/>
    <w:rsid w:val="00493CEC"/>
    <w:rsid w:val="00493D77"/>
    <w:rsid w:val="004942C2"/>
    <w:rsid w:val="00494330"/>
    <w:rsid w:val="0049524F"/>
    <w:rsid w:val="0049542D"/>
    <w:rsid w:val="004957A3"/>
    <w:rsid w:val="004958FD"/>
    <w:rsid w:val="00495B10"/>
    <w:rsid w:val="00496C0E"/>
    <w:rsid w:val="0049717E"/>
    <w:rsid w:val="004A00E7"/>
    <w:rsid w:val="004A0423"/>
    <w:rsid w:val="004A094C"/>
    <w:rsid w:val="004A0D62"/>
    <w:rsid w:val="004A0EFE"/>
    <w:rsid w:val="004A125F"/>
    <w:rsid w:val="004A239E"/>
    <w:rsid w:val="004A23A4"/>
    <w:rsid w:val="004A2BA4"/>
    <w:rsid w:val="004A316B"/>
    <w:rsid w:val="004A3259"/>
    <w:rsid w:val="004A4272"/>
    <w:rsid w:val="004A49A5"/>
    <w:rsid w:val="004A53E7"/>
    <w:rsid w:val="004A552B"/>
    <w:rsid w:val="004A5AA5"/>
    <w:rsid w:val="004A6CBF"/>
    <w:rsid w:val="004A727D"/>
    <w:rsid w:val="004B0135"/>
    <w:rsid w:val="004B0EFC"/>
    <w:rsid w:val="004B0FFD"/>
    <w:rsid w:val="004B1166"/>
    <w:rsid w:val="004B1EF3"/>
    <w:rsid w:val="004B2AC0"/>
    <w:rsid w:val="004B2BBD"/>
    <w:rsid w:val="004B2E83"/>
    <w:rsid w:val="004B3B92"/>
    <w:rsid w:val="004B443E"/>
    <w:rsid w:val="004B4682"/>
    <w:rsid w:val="004B54C7"/>
    <w:rsid w:val="004B585D"/>
    <w:rsid w:val="004B665F"/>
    <w:rsid w:val="004B68A3"/>
    <w:rsid w:val="004B69AA"/>
    <w:rsid w:val="004B6BDB"/>
    <w:rsid w:val="004B6C18"/>
    <w:rsid w:val="004B6F55"/>
    <w:rsid w:val="004B718C"/>
    <w:rsid w:val="004B7826"/>
    <w:rsid w:val="004C01B3"/>
    <w:rsid w:val="004C03AA"/>
    <w:rsid w:val="004C06A5"/>
    <w:rsid w:val="004C08DD"/>
    <w:rsid w:val="004C1221"/>
    <w:rsid w:val="004C19FA"/>
    <w:rsid w:val="004C1A70"/>
    <w:rsid w:val="004C1B49"/>
    <w:rsid w:val="004C21AB"/>
    <w:rsid w:val="004C24F4"/>
    <w:rsid w:val="004C266E"/>
    <w:rsid w:val="004C2A9C"/>
    <w:rsid w:val="004C3174"/>
    <w:rsid w:val="004C391E"/>
    <w:rsid w:val="004C401C"/>
    <w:rsid w:val="004C5913"/>
    <w:rsid w:val="004C64B3"/>
    <w:rsid w:val="004C687E"/>
    <w:rsid w:val="004C7729"/>
    <w:rsid w:val="004C7798"/>
    <w:rsid w:val="004C7964"/>
    <w:rsid w:val="004D00C3"/>
    <w:rsid w:val="004D01BA"/>
    <w:rsid w:val="004D02CE"/>
    <w:rsid w:val="004D036E"/>
    <w:rsid w:val="004D0749"/>
    <w:rsid w:val="004D0AA9"/>
    <w:rsid w:val="004D0AAB"/>
    <w:rsid w:val="004D1665"/>
    <w:rsid w:val="004D1AD8"/>
    <w:rsid w:val="004D1CFF"/>
    <w:rsid w:val="004D2265"/>
    <w:rsid w:val="004D27E2"/>
    <w:rsid w:val="004D2B76"/>
    <w:rsid w:val="004D3033"/>
    <w:rsid w:val="004D3749"/>
    <w:rsid w:val="004D43E4"/>
    <w:rsid w:val="004D4EDA"/>
    <w:rsid w:val="004D6FE9"/>
    <w:rsid w:val="004D769B"/>
    <w:rsid w:val="004E0291"/>
    <w:rsid w:val="004E0455"/>
    <w:rsid w:val="004E0C9A"/>
    <w:rsid w:val="004E0EA4"/>
    <w:rsid w:val="004E102F"/>
    <w:rsid w:val="004E15ED"/>
    <w:rsid w:val="004E3056"/>
    <w:rsid w:val="004E30E2"/>
    <w:rsid w:val="004E3CCF"/>
    <w:rsid w:val="004E405E"/>
    <w:rsid w:val="004E45B6"/>
    <w:rsid w:val="004E4C71"/>
    <w:rsid w:val="004E5211"/>
    <w:rsid w:val="004E53E2"/>
    <w:rsid w:val="004E548F"/>
    <w:rsid w:val="004E5C01"/>
    <w:rsid w:val="004E5DC0"/>
    <w:rsid w:val="004E5DCD"/>
    <w:rsid w:val="004E5EAF"/>
    <w:rsid w:val="004E6679"/>
    <w:rsid w:val="004E6A26"/>
    <w:rsid w:val="004E6ED7"/>
    <w:rsid w:val="004E6F72"/>
    <w:rsid w:val="004E7482"/>
    <w:rsid w:val="004E7DF0"/>
    <w:rsid w:val="004F038E"/>
    <w:rsid w:val="004F0824"/>
    <w:rsid w:val="004F2441"/>
    <w:rsid w:val="004F3565"/>
    <w:rsid w:val="004F4032"/>
    <w:rsid w:val="004F4068"/>
    <w:rsid w:val="004F56C1"/>
    <w:rsid w:val="004F5700"/>
    <w:rsid w:val="004F5817"/>
    <w:rsid w:val="004F59DD"/>
    <w:rsid w:val="004F5C12"/>
    <w:rsid w:val="004F64BE"/>
    <w:rsid w:val="004F6B52"/>
    <w:rsid w:val="004F719A"/>
    <w:rsid w:val="004F77D5"/>
    <w:rsid w:val="005000C3"/>
    <w:rsid w:val="005001D5"/>
    <w:rsid w:val="00500349"/>
    <w:rsid w:val="005003B9"/>
    <w:rsid w:val="00500BD7"/>
    <w:rsid w:val="00500EB2"/>
    <w:rsid w:val="00501C43"/>
    <w:rsid w:val="00501D5C"/>
    <w:rsid w:val="00502017"/>
    <w:rsid w:val="005029EE"/>
    <w:rsid w:val="00502CE9"/>
    <w:rsid w:val="00502CF3"/>
    <w:rsid w:val="0050324A"/>
    <w:rsid w:val="005034F6"/>
    <w:rsid w:val="00503729"/>
    <w:rsid w:val="005037CB"/>
    <w:rsid w:val="00503FF2"/>
    <w:rsid w:val="00504CDA"/>
    <w:rsid w:val="0050516C"/>
    <w:rsid w:val="0050518D"/>
    <w:rsid w:val="00505253"/>
    <w:rsid w:val="00506116"/>
    <w:rsid w:val="005063DA"/>
    <w:rsid w:val="0050680D"/>
    <w:rsid w:val="005075D9"/>
    <w:rsid w:val="00507B74"/>
    <w:rsid w:val="00507DF0"/>
    <w:rsid w:val="005106AD"/>
    <w:rsid w:val="005117A3"/>
    <w:rsid w:val="00511D95"/>
    <w:rsid w:val="00511F66"/>
    <w:rsid w:val="00512EE1"/>
    <w:rsid w:val="005139EB"/>
    <w:rsid w:val="00513CE4"/>
    <w:rsid w:val="00514C9B"/>
    <w:rsid w:val="00515205"/>
    <w:rsid w:val="005155A0"/>
    <w:rsid w:val="005157D7"/>
    <w:rsid w:val="00515C2A"/>
    <w:rsid w:val="00515D92"/>
    <w:rsid w:val="00517E1F"/>
    <w:rsid w:val="00520923"/>
    <w:rsid w:val="0052098E"/>
    <w:rsid w:val="00520A98"/>
    <w:rsid w:val="005210C9"/>
    <w:rsid w:val="00521226"/>
    <w:rsid w:val="00521783"/>
    <w:rsid w:val="005217A0"/>
    <w:rsid w:val="00521E07"/>
    <w:rsid w:val="00522B58"/>
    <w:rsid w:val="00522D3D"/>
    <w:rsid w:val="0052318F"/>
    <w:rsid w:val="005237A3"/>
    <w:rsid w:val="005242D2"/>
    <w:rsid w:val="00524715"/>
    <w:rsid w:val="00524BB2"/>
    <w:rsid w:val="00524EC5"/>
    <w:rsid w:val="00525732"/>
    <w:rsid w:val="00526427"/>
    <w:rsid w:val="005265AB"/>
    <w:rsid w:val="0052660C"/>
    <w:rsid w:val="00526D73"/>
    <w:rsid w:val="00526F07"/>
    <w:rsid w:val="0052735C"/>
    <w:rsid w:val="00527998"/>
    <w:rsid w:val="00530349"/>
    <w:rsid w:val="00530730"/>
    <w:rsid w:val="0053110B"/>
    <w:rsid w:val="00531FCE"/>
    <w:rsid w:val="00532BDB"/>
    <w:rsid w:val="005330A2"/>
    <w:rsid w:val="005331C6"/>
    <w:rsid w:val="0053383F"/>
    <w:rsid w:val="00533A71"/>
    <w:rsid w:val="00533FEC"/>
    <w:rsid w:val="00535525"/>
    <w:rsid w:val="00535F76"/>
    <w:rsid w:val="005363F5"/>
    <w:rsid w:val="005372FE"/>
    <w:rsid w:val="00537503"/>
    <w:rsid w:val="00537646"/>
    <w:rsid w:val="00537674"/>
    <w:rsid w:val="0053783A"/>
    <w:rsid w:val="005378E9"/>
    <w:rsid w:val="00537955"/>
    <w:rsid w:val="00540767"/>
    <w:rsid w:val="00540D8D"/>
    <w:rsid w:val="00541075"/>
    <w:rsid w:val="00541172"/>
    <w:rsid w:val="00541E23"/>
    <w:rsid w:val="005423CF"/>
    <w:rsid w:val="00542404"/>
    <w:rsid w:val="005429B2"/>
    <w:rsid w:val="00542A10"/>
    <w:rsid w:val="00542E67"/>
    <w:rsid w:val="00542EC2"/>
    <w:rsid w:val="00542F4D"/>
    <w:rsid w:val="00544921"/>
    <w:rsid w:val="00544B38"/>
    <w:rsid w:val="00544DCC"/>
    <w:rsid w:val="005458AD"/>
    <w:rsid w:val="0054672D"/>
    <w:rsid w:val="0054686B"/>
    <w:rsid w:val="00546D3A"/>
    <w:rsid w:val="00547141"/>
    <w:rsid w:val="005477C5"/>
    <w:rsid w:val="005501F0"/>
    <w:rsid w:val="00550689"/>
    <w:rsid w:val="005506A0"/>
    <w:rsid w:val="005509B5"/>
    <w:rsid w:val="00551D2D"/>
    <w:rsid w:val="0055206D"/>
    <w:rsid w:val="00552368"/>
    <w:rsid w:val="00552EAC"/>
    <w:rsid w:val="0055362B"/>
    <w:rsid w:val="005538FE"/>
    <w:rsid w:val="00553BD8"/>
    <w:rsid w:val="00553DE1"/>
    <w:rsid w:val="00554A6F"/>
    <w:rsid w:val="00554EB7"/>
    <w:rsid w:val="0055519F"/>
    <w:rsid w:val="0055529C"/>
    <w:rsid w:val="005552F5"/>
    <w:rsid w:val="005559B7"/>
    <w:rsid w:val="00556132"/>
    <w:rsid w:val="005576A9"/>
    <w:rsid w:val="005576F6"/>
    <w:rsid w:val="0056025A"/>
    <w:rsid w:val="00560AF4"/>
    <w:rsid w:val="0056142E"/>
    <w:rsid w:val="0056204E"/>
    <w:rsid w:val="0056227B"/>
    <w:rsid w:val="005625B6"/>
    <w:rsid w:val="005628E7"/>
    <w:rsid w:val="005637D3"/>
    <w:rsid w:val="00563A42"/>
    <w:rsid w:val="00564786"/>
    <w:rsid w:val="0056600A"/>
    <w:rsid w:val="00566532"/>
    <w:rsid w:val="005669BA"/>
    <w:rsid w:val="0056709E"/>
    <w:rsid w:val="0056724D"/>
    <w:rsid w:val="0057004A"/>
    <w:rsid w:val="005706D0"/>
    <w:rsid w:val="00571285"/>
    <w:rsid w:val="00571BA6"/>
    <w:rsid w:val="00572852"/>
    <w:rsid w:val="00572FE1"/>
    <w:rsid w:val="005737EA"/>
    <w:rsid w:val="005739B9"/>
    <w:rsid w:val="00573B65"/>
    <w:rsid w:val="00573C48"/>
    <w:rsid w:val="00573EE7"/>
    <w:rsid w:val="005740F3"/>
    <w:rsid w:val="0057430C"/>
    <w:rsid w:val="005748C6"/>
    <w:rsid w:val="00574961"/>
    <w:rsid w:val="00574BCC"/>
    <w:rsid w:val="00575063"/>
    <w:rsid w:val="0057567A"/>
    <w:rsid w:val="00575C8B"/>
    <w:rsid w:val="00575F4A"/>
    <w:rsid w:val="005766F7"/>
    <w:rsid w:val="00576881"/>
    <w:rsid w:val="00577B15"/>
    <w:rsid w:val="005810F0"/>
    <w:rsid w:val="0058113C"/>
    <w:rsid w:val="0058247E"/>
    <w:rsid w:val="00582613"/>
    <w:rsid w:val="005828B8"/>
    <w:rsid w:val="00582920"/>
    <w:rsid w:val="00582BDD"/>
    <w:rsid w:val="00582D15"/>
    <w:rsid w:val="005834F0"/>
    <w:rsid w:val="005839E5"/>
    <w:rsid w:val="00583CA9"/>
    <w:rsid w:val="00583CCF"/>
    <w:rsid w:val="00583DA0"/>
    <w:rsid w:val="005841CA"/>
    <w:rsid w:val="00584C97"/>
    <w:rsid w:val="005852B0"/>
    <w:rsid w:val="00585551"/>
    <w:rsid w:val="00585823"/>
    <w:rsid w:val="00585AC0"/>
    <w:rsid w:val="00585C07"/>
    <w:rsid w:val="005862BD"/>
    <w:rsid w:val="00586FB0"/>
    <w:rsid w:val="005876C0"/>
    <w:rsid w:val="00587988"/>
    <w:rsid w:val="00587C30"/>
    <w:rsid w:val="00587DCF"/>
    <w:rsid w:val="0059083F"/>
    <w:rsid w:val="00590B32"/>
    <w:rsid w:val="00591D6D"/>
    <w:rsid w:val="005920AE"/>
    <w:rsid w:val="00592123"/>
    <w:rsid w:val="0059280F"/>
    <w:rsid w:val="00593934"/>
    <w:rsid w:val="00595DEE"/>
    <w:rsid w:val="0059620F"/>
    <w:rsid w:val="0059701E"/>
    <w:rsid w:val="005971D1"/>
    <w:rsid w:val="00597F1D"/>
    <w:rsid w:val="005A0495"/>
    <w:rsid w:val="005A04BF"/>
    <w:rsid w:val="005A28AB"/>
    <w:rsid w:val="005A2EB6"/>
    <w:rsid w:val="005A38F2"/>
    <w:rsid w:val="005A4D31"/>
    <w:rsid w:val="005A4E99"/>
    <w:rsid w:val="005A501B"/>
    <w:rsid w:val="005A5061"/>
    <w:rsid w:val="005A5787"/>
    <w:rsid w:val="005A599F"/>
    <w:rsid w:val="005A6D61"/>
    <w:rsid w:val="005A6FA3"/>
    <w:rsid w:val="005A79D3"/>
    <w:rsid w:val="005A7BCB"/>
    <w:rsid w:val="005B0461"/>
    <w:rsid w:val="005B0C42"/>
    <w:rsid w:val="005B129C"/>
    <w:rsid w:val="005B143B"/>
    <w:rsid w:val="005B1444"/>
    <w:rsid w:val="005B1647"/>
    <w:rsid w:val="005B1FDA"/>
    <w:rsid w:val="005B22C5"/>
    <w:rsid w:val="005B24A3"/>
    <w:rsid w:val="005B2927"/>
    <w:rsid w:val="005B3103"/>
    <w:rsid w:val="005B3755"/>
    <w:rsid w:val="005B3AC6"/>
    <w:rsid w:val="005B4002"/>
    <w:rsid w:val="005B48E2"/>
    <w:rsid w:val="005B4B2D"/>
    <w:rsid w:val="005B4BD5"/>
    <w:rsid w:val="005B52CE"/>
    <w:rsid w:val="005B52FF"/>
    <w:rsid w:val="005B6116"/>
    <w:rsid w:val="005B627A"/>
    <w:rsid w:val="005B6363"/>
    <w:rsid w:val="005B636B"/>
    <w:rsid w:val="005B6741"/>
    <w:rsid w:val="005B6BD1"/>
    <w:rsid w:val="005B6FF2"/>
    <w:rsid w:val="005B7142"/>
    <w:rsid w:val="005B7A73"/>
    <w:rsid w:val="005C04A3"/>
    <w:rsid w:val="005C098A"/>
    <w:rsid w:val="005C0CDD"/>
    <w:rsid w:val="005C0D51"/>
    <w:rsid w:val="005C1D40"/>
    <w:rsid w:val="005C2CCE"/>
    <w:rsid w:val="005C4719"/>
    <w:rsid w:val="005C4728"/>
    <w:rsid w:val="005C4CED"/>
    <w:rsid w:val="005C5741"/>
    <w:rsid w:val="005C57C2"/>
    <w:rsid w:val="005C5C6E"/>
    <w:rsid w:val="005C6773"/>
    <w:rsid w:val="005C71A6"/>
    <w:rsid w:val="005C7B73"/>
    <w:rsid w:val="005D0245"/>
    <w:rsid w:val="005D070F"/>
    <w:rsid w:val="005D1178"/>
    <w:rsid w:val="005D18E6"/>
    <w:rsid w:val="005D2E88"/>
    <w:rsid w:val="005D2FD9"/>
    <w:rsid w:val="005D3C46"/>
    <w:rsid w:val="005D416D"/>
    <w:rsid w:val="005D4562"/>
    <w:rsid w:val="005D4998"/>
    <w:rsid w:val="005D4CC3"/>
    <w:rsid w:val="005D547C"/>
    <w:rsid w:val="005D5CEC"/>
    <w:rsid w:val="005D65C0"/>
    <w:rsid w:val="005D6A79"/>
    <w:rsid w:val="005D7493"/>
    <w:rsid w:val="005E08F7"/>
    <w:rsid w:val="005E166D"/>
    <w:rsid w:val="005E1748"/>
    <w:rsid w:val="005E2364"/>
    <w:rsid w:val="005E356A"/>
    <w:rsid w:val="005E4555"/>
    <w:rsid w:val="005E5691"/>
    <w:rsid w:val="005E61AD"/>
    <w:rsid w:val="005E61D9"/>
    <w:rsid w:val="005E663F"/>
    <w:rsid w:val="005E6CA5"/>
    <w:rsid w:val="005E7393"/>
    <w:rsid w:val="005E76AA"/>
    <w:rsid w:val="005E7B64"/>
    <w:rsid w:val="005F01B6"/>
    <w:rsid w:val="005F0695"/>
    <w:rsid w:val="005F071F"/>
    <w:rsid w:val="005F225C"/>
    <w:rsid w:val="005F28F8"/>
    <w:rsid w:val="005F291D"/>
    <w:rsid w:val="005F2E56"/>
    <w:rsid w:val="005F3A79"/>
    <w:rsid w:val="005F3B45"/>
    <w:rsid w:val="005F3C7B"/>
    <w:rsid w:val="005F3FA0"/>
    <w:rsid w:val="005F3FC2"/>
    <w:rsid w:val="005F440B"/>
    <w:rsid w:val="005F4C0C"/>
    <w:rsid w:val="005F5B90"/>
    <w:rsid w:val="005F6484"/>
    <w:rsid w:val="005F6A49"/>
    <w:rsid w:val="005F7348"/>
    <w:rsid w:val="00601774"/>
    <w:rsid w:val="00602362"/>
    <w:rsid w:val="00602B60"/>
    <w:rsid w:val="00603065"/>
    <w:rsid w:val="0060347B"/>
    <w:rsid w:val="00603486"/>
    <w:rsid w:val="00603963"/>
    <w:rsid w:val="00603CA6"/>
    <w:rsid w:val="00604110"/>
    <w:rsid w:val="006054A8"/>
    <w:rsid w:val="006058FB"/>
    <w:rsid w:val="0060594D"/>
    <w:rsid w:val="00605DFC"/>
    <w:rsid w:val="00606196"/>
    <w:rsid w:val="006061CA"/>
    <w:rsid w:val="0060644A"/>
    <w:rsid w:val="00606F11"/>
    <w:rsid w:val="0060771A"/>
    <w:rsid w:val="006100A3"/>
    <w:rsid w:val="006103DD"/>
    <w:rsid w:val="00610E23"/>
    <w:rsid w:val="0061155A"/>
    <w:rsid w:val="006119AD"/>
    <w:rsid w:val="00611E6B"/>
    <w:rsid w:val="00611F56"/>
    <w:rsid w:val="0061250A"/>
    <w:rsid w:val="00613C1C"/>
    <w:rsid w:val="00613F75"/>
    <w:rsid w:val="0061460F"/>
    <w:rsid w:val="00614A23"/>
    <w:rsid w:val="00614C09"/>
    <w:rsid w:val="00615170"/>
    <w:rsid w:val="00615756"/>
    <w:rsid w:val="006159FE"/>
    <w:rsid w:val="006160B0"/>
    <w:rsid w:val="00617045"/>
    <w:rsid w:val="006175D4"/>
    <w:rsid w:val="006178D9"/>
    <w:rsid w:val="00617C0F"/>
    <w:rsid w:val="00620047"/>
    <w:rsid w:val="00620182"/>
    <w:rsid w:val="00620DCC"/>
    <w:rsid w:val="00621D00"/>
    <w:rsid w:val="00621E34"/>
    <w:rsid w:val="00622646"/>
    <w:rsid w:val="00622F7A"/>
    <w:rsid w:val="006230B7"/>
    <w:rsid w:val="00623519"/>
    <w:rsid w:val="00623721"/>
    <w:rsid w:val="00623A94"/>
    <w:rsid w:val="006241BE"/>
    <w:rsid w:val="0062450A"/>
    <w:rsid w:val="0062486B"/>
    <w:rsid w:val="006250D2"/>
    <w:rsid w:val="00625911"/>
    <w:rsid w:val="00625978"/>
    <w:rsid w:val="00625C25"/>
    <w:rsid w:val="00627D2F"/>
    <w:rsid w:val="00627FE9"/>
    <w:rsid w:val="00630260"/>
    <w:rsid w:val="0063039A"/>
    <w:rsid w:val="006305CC"/>
    <w:rsid w:val="00630BB5"/>
    <w:rsid w:val="00630D88"/>
    <w:rsid w:val="00630DCE"/>
    <w:rsid w:val="006315AE"/>
    <w:rsid w:val="006318C3"/>
    <w:rsid w:val="00631CAF"/>
    <w:rsid w:val="00631FBD"/>
    <w:rsid w:val="00632600"/>
    <w:rsid w:val="00632D1D"/>
    <w:rsid w:val="00634BE0"/>
    <w:rsid w:val="00635AAB"/>
    <w:rsid w:val="00635E47"/>
    <w:rsid w:val="0063688D"/>
    <w:rsid w:val="00637747"/>
    <w:rsid w:val="006404EB"/>
    <w:rsid w:val="00640590"/>
    <w:rsid w:val="006412BB"/>
    <w:rsid w:val="00641445"/>
    <w:rsid w:val="006414E1"/>
    <w:rsid w:val="006416FD"/>
    <w:rsid w:val="006422DD"/>
    <w:rsid w:val="00642C1A"/>
    <w:rsid w:val="006439D6"/>
    <w:rsid w:val="00643C8A"/>
    <w:rsid w:val="0064427D"/>
    <w:rsid w:val="0064455F"/>
    <w:rsid w:val="0064482C"/>
    <w:rsid w:val="006451CE"/>
    <w:rsid w:val="0064549F"/>
    <w:rsid w:val="006459BB"/>
    <w:rsid w:val="00645FDB"/>
    <w:rsid w:val="00646FC4"/>
    <w:rsid w:val="00647E96"/>
    <w:rsid w:val="00647FFB"/>
    <w:rsid w:val="00650459"/>
    <w:rsid w:val="00650763"/>
    <w:rsid w:val="0065085F"/>
    <w:rsid w:val="00650B97"/>
    <w:rsid w:val="0065108E"/>
    <w:rsid w:val="00651993"/>
    <w:rsid w:val="00652856"/>
    <w:rsid w:val="00652D74"/>
    <w:rsid w:val="0065376D"/>
    <w:rsid w:val="00653886"/>
    <w:rsid w:val="00653A12"/>
    <w:rsid w:val="00654026"/>
    <w:rsid w:val="006545A1"/>
    <w:rsid w:val="006557AD"/>
    <w:rsid w:val="006562B4"/>
    <w:rsid w:val="0065718E"/>
    <w:rsid w:val="006575FA"/>
    <w:rsid w:val="00657D1F"/>
    <w:rsid w:val="0066098D"/>
    <w:rsid w:val="00662B6C"/>
    <w:rsid w:val="00662C1C"/>
    <w:rsid w:val="006637C9"/>
    <w:rsid w:val="006643F2"/>
    <w:rsid w:val="00664B0E"/>
    <w:rsid w:val="00664FA7"/>
    <w:rsid w:val="00665511"/>
    <w:rsid w:val="0066690A"/>
    <w:rsid w:val="00666B0E"/>
    <w:rsid w:val="00666B1C"/>
    <w:rsid w:val="006673DC"/>
    <w:rsid w:val="0066779A"/>
    <w:rsid w:val="00667900"/>
    <w:rsid w:val="00670189"/>
    <w:rsid w:val="006714E3"/>
    <w:rsid w:val="00671B0F"/>
    <w:rsid w:val="00673B06"/>
    <w:rsid w:val="00673E2D"/>
    <w:rsid w:val="006741FA"/>
    <w:rsid w:val="006746A6"/>
    <w:rsid w:val="00674FA9"/>
    <w:rsid w:val="00675141"/>
    <w:rsid w:val="00675558"/>
    <w:rsid w:val="0067564A"/>
    <w:rsid w:val="00675928"/>
    <w:rsid w:val="006759B5"/>
    <w:rsid w:val="00675E4F"/>
    <w:rsid w:val="006764E7"/>
    <w:rsid w:val="006770D2"/>
    <w:rsid w:val="00677865"/>
    <w:rsid w:val="00677C51"/>
    <w:rsid w:val="00677C91"/>
    <w:rsid w:val="00680337"/>
    <w:rsid w:val="00681474"/>
    <w:rsid w:val="00681C8D"/>
    <w:rsid w:val="00681CBB"/>
    <w:rsid w:val="006820DE"/>
    <w:rsid w:val="00683430"/>
    <w:rsid w:val="006838D1"/>
    <w:rsid w:val="0068440B"/>
    <w:rsid w:val="006844BC"/>
    <w:rsid w:val="006844BD"/>
    <w:rsid w:val="0068524B"/>
    <w:rsid w:val="00686103"/>
    <w:rsid w:val="00686338"/>
    <w:rsid w:val="00686EF4"/>
    <w:rsid w:val="00687144"/>
    <w:rsid w:val="006875F2"/>
    <w:rsid w:val="006878DF"/>
    <w:rsid w:val="006901E7"/>
    <w:rsid w:val="0069070D"/>
    <w:rsid w:val="00690981"/>
    <w:rsid w:val="00690FE8"/>
    <w:rsid w:val="00691131"/>
    <w:rsid w:val="00691600"/>
    <w:rsid w:val="0069193A"/>
    <w:rsid w:val="006927A4"/>
    <w:rsid w:val="006928AE"/>
    <w:rsid w:val="00692B15"/>
    <w:rsid w:val="00692D1E"/>
    <w:rsid w:val="006932DF"/>
    <w:rsid w:val="00693448"/>
    <w:rsid w:val="00694432"/>
    <w:rsid w:val="006945D1"/>
    <w:rsid w:val="00694846"/>
    <w:rsid w:val="006950B5"/>
    <w:rsid w:val="006967EF"/>
    <w:rsid w:val="006970AD"/>
    <w:rsid w:val="006A13F1"/>
    <w:rsid w:val="006A16F4"/>
    <w:rsid w:val="006A179C"/>
    <w:rsid w:val="006A230E"/>
    <w:rsid w:val="006A2C10"/>
    <w:rsid w:val="006A31D2"/>
    <w:rsid w:val="006A3297"/>
    <w:rsid w:val="006A3BFE"/>
    <w:rsid w:val="006A4FBF"/>
    <w:rsid w:val="006A5025"/>
    <w:rsid w:val="006A51AF"/>
    <w:rsid w:val="006A553D"/>
    <w:rsid w:val="006A5B4F"/>
    <w:rsid w:val="006A76B4"/>
    <w:rsid w:val="006A76E6"/>
    <w:rsid w:val="006A7AD5"/>
    <w:rsid w:val="006A7C07"/>
    <w:rsid w:val="006A7F3B"/>
    <w:rsid w:val="006B0145"/>
    <w:rsid w:val="006B067F"/>
    <w:rsid w:val="006B18C0"/>
    <w:rsid w:val="006B1A25"/>
    <w:rsid w:val="006B228E"/>
    <w:rsid w:val="006B2468"/>
    <w:rsid w:val="006B2626"/>
    <w:rsid w:val="006B455F"/>
    <w:rsid w:val="006B5591"/>
    <w:rsid w:val="006B5871"/>
    <w:rsid w:val="006B5985"/>
    <w:rsid w:val="006B6406"/>
    <w:rsid w:val="006B64B9"/>
    <w:rsid w:val="006B65E2"/>
    <w:rsid w:val="006B6A65"/>
    <w:rsid w:val="006B6FC9"/>
    <w:rsid w:val="006B70F5"/>
    <w:rsid w:val="006B727D"/>
    <w:rsid w:val="006B74C7"/>
    <w:rsid w:val="006C0038"/>
    <w:rsid w:val="006C0CD2"/>
    <w:rsid w:val="006C0D7F"/>
    <w:rsid w:val="006C1560"/>
    <w:rsid w:val="006C1CD3"/>
    <w:rsid w:val="006C25E6"/>
    <w:rsid w:val="006C30FC"/>
    <w:rsid w:val="006C3650"/>
    <w:rsid w:val="006C3A50"/>
    <w:rsid w:val="006C3D1A"/>
    <w:rsid w:val="006C477E"/>
    <w:rsid w:val="006C4D50"/>
    <w:rsid w:val="006C5002"/>
    <w:rsid w:val="006C505D"/>
    <w:rsid w:val="006C5168"/>
    <w:rsid w:val="006C6157"/>
    <w:rsid w:val="006C695A"/>
    <w:rsid w:val="006C69F5"/>
    <w:rsid w:val="006C70BE"/>
    <w:rsid w:val="006C73A4"/>
    <w:rsid w:val="006C75FD"/>
    <w:rsid w:val="006C7D45"/>
    <w:rsid w:val="006D0571"/>
    <w:rsid w:val="006D0937"/>
    <w:rsid w:val="006D0D9E"/>
    <w:rsid w:val="006D0F40"/>
    <w:rsid w:val="006D21D2"/>
    <w:rsid w:val="006D2E88"/>
    <w:rsid w:val="006D2EF7"/>
    <w:rsid w:val="006D314C"/>
    <w:rsid w:val="006D4643"/>
    <w:rsid w:val="006D52AC"/>
    <w:rsid w:val="006D5EB5"/>
    <w:rsid w:val="006D6133"/>
    <w:rsid w:val="006D68FD"/>
    <w:rsid w:val="006D7152"/>
    <w:rsid w:val="006D79D1"/>
    <w:rsid w:val="006D7CE7"/>
    <w:rsid w:val="006E0873"/>
    <w:rsid w:val="006E08A0"/>
    <w:rsid w:val="006E1C72"/>
    <w:rsid w:val="006E1FF7"/>
    <w:rsid w:val="006E3292"/>
    <w:rsid w:val="006E3293"/>
    <w:rsid w:val="006E337C"/>
    <w:rsid w:val="006E40B7"/>
    <w:rsid w:val="006E472B"/>
    <w:rsid w:val="006E5575"/>
    <w:rsid w:val="006E598F"/>
    <w:rsid w:val="006E6441"/>
    <w:rsid w:val="006E66D1"/>
    <w:rsid w:val="006E6EBF"/>
    <w:rsid w:val="006E721B"/>
    <w:rsid w:val="006E7CEE"/>
    <w:rsid w:val="006E7D29"/>
    <w:rsid w:val="006F113D"/>
    <w:rsid w:val="006F19E0"/>
    <w:rsid w:val="006F1D6C"/>
    <w:rsid w:val="006F1DBD"/>
    <w:rsid w:val="006F214D"/>
    <w:rsid w:val="006F297D"/>
    <w:rsid w:val="006F3649"/>
    <w:rsid w:val="006F44C5"/>
    <w:rsid w:val="006F45CC"/>
    <w:rsid w:val="006F4807"/>
    <w:rsid w:val="006F5483"/>
    <w:rsid w:val="006F5E50"/>
    <w:rsid w:val="006F666A"/>
    <w:rsid w:val="006F6766"/>
    <w:rsid w:val="006F6C34"/>
    <w:rsid w:val="006F6CFD"/>
    <w:rsid w:val="006F7317"/>
    <w:rsid w:val="006F7630"/>
    <w:rsid w:val="006F7D33"/>
    <w:rsid w:val="007002B2"/>
    <w:rsid w:val="00700664"/>
    <w:rsid w:val="00700DBF"/>
    <w:rsid w:val="00700F5D"/>
    <w:rsid w:val="00701434"/>
    <w:rsid w:val="00701927"/>
    <w:rsid w:val="00701B0F"/>
    <w:rsid w:val="00702679"/>
    <w:rsid w:val="007026D5"/>
    <w:rsid w:val="0070281C"/>
    <w:rsid w:val="00703BA7"/>
    <w:rsid w:val="00704468"/>
    <w:rsid w:val="00704B65"/>
    <w:rsid w:val="007052D6"/>
    <w:rsid w:val="00705488"/>
    <w:rsid w:val="00706002"/>
    <w:rsid w:val="0070608C"/>
    <w:rsid w:val="00706542"/>
    <w:rsid w:val="00706704"/>
    <w:rsid w:val="00706876"/>
    <w:rsid w:val="00706909"/>
    <w:rsid w:val="00706AED"/>
    <w:rsid w:val="00707505"/>
    <w:rsid w:val="0070751A"/>
    <w:rsid w:val="00707C05"/>
    <w:rsid w:val="00707D0C"/>
    <w:rsid w:val="0071000A"/>
    <w:rsid w:val="00710710"/>
    <w:rsid w:val="00710E96"/>
    <w:rsid w:val="007110D5"/>
    <w:rsid w:val="0071160A"/>
    <w:rsid w:val="00711C7A"/>
    <w:rsid w:val="00711FCE"/>
    <w:rsid w:val="0071240E"/>
    <w:rsid w:val="007132A8"/>
    <w:rsid w:val="007139CA"/>
    <w:rsid w:val="00714736"/>
    <w:rsid w:val="00714D25"/>
    <w:rsid w:val="0071556C"/>
    <w:rsid w:val="007159C3"/>
    <w:rsid w:val="007168AB"/>
    <w:rsid w:val="00716D6A"/>
    <w:rsid w:val="00717005"/>
    <w:rsid w:val="0071758E"/>
    <w:rsid w:val="007178BB"/>
    <w:rsid w:val="00720D54"/>
    <w:rsid w:val="00721265"/>
    <w:rsid w:val="0072129A"/>
    <w:rsid w:val="00721509"/>
    <w:rsid w:val="007217C8"/>
    <w:rsid w:val="00721B6A"/>
    <w:rsid w:val="00721C25"/>
    <w:rsid w:val="00721E0A"/>
    <w:rsid w:val="007221AB"/>
    <w:rsid w:val="00722B75"/>
    <w:rsid w:val="00722C49"/>
    <w:rsid w:val="00722C67"/>
    <w:rsid w:val="00722FE6"/>
    <w:rsid w:val="0072367A"/>
    <w:rsid w:val="00723ACB"/>
    <w:rsid w:val="00723EF9"/>
    <w:rsid w:val="007243D0"/>
    <w:rsid w:val="0072456C"/>
    <w:rsid w:val="0072483E"/>
    <w:rsid w:val="00724CDE"/>
    <w:rsid w:val="00724D3A"/>
    <w:rsid w:val="0072591F"/>
    <w:rsid w:val="0072671C"/>
    <w:rsid w:val="00727C57"/>
    <w:rsid w:val="0073055E"/>
    <w:rsid w:val="0073075B"/>
    <w:rsid w:val="00731607"/>
    <w:rsid w:val="00731C4B"/>
    <w:rsid w:val="00731DC7"/>
    <w:rsid w:val="007334D1"/>
    <w:rsid w:val="0073394A"/>
    <w:rsid w:val="00733FC3"/>
    <w:rsid w:val="00734197"/>
    <w:rsid w:val="007362A4"/>
    <w:rsid w:val="007372A4"/>
    <w:rsid w:val="007379DA"/>
    <w:rsid w:val="00737C46"/>
    <w:rsid w:val="00740E31"/>
    <w:rsid w:val="007411D6"/>
    <w:rsid w:val="00741495"/>
    <w:rsid w:val="00741FFA"/>
    <w:rsid w:val="007421F1"/>
    <w:rsid w:val="00742703"/>
    <w:rsid w:val="0074293B"/>
    <w:rsid w:val="00742BEE"/>
    <w:rsid w:val="00742F7A"/>
    <w:rsid w:val="00744108"/>
    <w:rsid w:val="00744D3C"/>
    <w:rsid w:val="00744FAF"/>
    <w:rsid w:val="0074536E"/>
    <w:rsid w:val="0074580E"/>
    <w:rsid w:val="00745B46"/>
    <w:rsid w:val="00746122"/>
    <w:rsid w:val="007474C4"/>
    <w:rsid w:val="007479A0"/>
    <w:rsid w:val="00747B47"/>
    <w:rsid w:val="0075001C"/>
    <w:rsid w:val="0075046A"/>
    <w:rsid w:val="00750E3D"/>
    <w:rsid w:val="00750EFE"/>
    <w:rsid w:val="0075142D"/>
    <w:rsid w:val="007514BA"/>
    <w:rsid w:val="00753556"/>
    <w:rsid w:val="0075390C"/>
    <w:rsid w:val="00754C41"/>
    <w:rsid w:val="00754CEF"/>
    <w:rsid w:val="00755416"/>
    <w:rsid w:val="007554D8"/>
    <w:rsid w:val="007568D8"/>
    <w:rsid w:val="00757134"/>
    <w:rsid w:val="007575E0"/>
    <w:rsid w:val="007602D6"/>
    <w:rsid w:val="00760462"/>
    <w:rsid w:val="007605BA"/>
    <w:rsid w:val="007622EB"/>
    <w:rsid w:val="0076294D"/>
    <w:rsid w:val="00762B61"/>
    <w:rsid w:val="00762E50"/>
    <w:rsid w:val="00762EAC"/>
    <w:rsid w:val="00763243"/>
    <w:rsid w:val="00763E94"/>
    <w:rsid w:val="00764176"/>
    <w:rsid w:val="00764761"/>
    <w:rsid w:val="0076481C"/>
    <w:rsid w:val="007652FF"/>
    <w:rsid w:val="007658D9"/>
    <w:rsid w:val="00765EC5"/>
    <w:rsid w:val="00766467"/>
    <w:rsid w:val="00766618"/>
    <w:rsid w:val="00766819"/>
    <w:rsid w:val="00766970"/>
    <w:rsid w:val="00766E3E"/>
    <w:rsid w:val="0076734E"/>
    <w:rsid w:val="0076787C"/>
    <w:rsid w:val="00767F08"/>
    <w:rsid w:val="0077049C"/>
    <w:rsid w:val="0077086D"/>
    <w:rsid w:val="00770F26"/>
    <w:rsid w:val="00771219"/>
    <w:rsid w:val="007715E0"/>
    <w:rsid w:val="0077173C"/>
    <w:rsid w:val="00771BD6"/>
    <w:rsid w:val="00771C40"/>
    <w:rsid w:val="00772419"/>
    <w:rsid w:val="00772832"/>
    <w:rsid w:val="00772CB3"/>
    <w:rsid w:val="00772F43"/>
    <w:rsid w:val="0077387D"/>
    <w:rsid w:val="007738EE"/>
    <w:rsid w:val="00774ED3"/>
    <w:rsid w:val="00775F8C"/>
    <w:rsid w:val="007760D3"/>
    <w:rsid w:val="00776435"/>
    <w:rsid w:val="0077697C"/>
    <w:rsid w:val="00776AD8"/>
    <w:rsid w:val="0077742D"/>
    <w:rsid w:val="007776AF"/>
    <w:rsid w:val="00780302"/>
    <w:rsid w:val="00780441"/>
    <w:rsid w:val="00780485"/>
    <w:rsid w:val="00781728"/>
    <w:rsid w:val="0078210B"/>
    <w:rsid w:val="00783415"/>
    <w:rsid w:val="00784C11"/>
    <w:rsid w:val="00785AA7"/>
    <w:rsid w:val="00786508"/>
    <w:rsid w:val="00786B73"/>
    <w:rsid w:val="00786EDC"/>
    <w:rsid w:val="007872DE"/>
    <w:rsid w:val="007874FD"/>
    <w:rsid w:val="007878E7"/>
    <w:rsid w:val="00791850"/>
    <w:rsid w:val="00792C0D"/>
    <w:rsid w:val="00793407"/>
    <w:rsid w:val="0079363A"/>
    <w:rsid w:val="0079377C"/>
    <w:rsid w:val="00793B8E"/>
    <w:rsid w:val="0079492F"/>
    <w:rsid w:val="00794930"/>
    <w:rsid w:val="00795995"/>
    <w:rsid w:val="00796B92"/>
    <w:rsid w:val="00796C1C"/>
    <w:rsid w:val="00796DD9"/>
    <w:rsid w:val="00796ECB"/>
    <w:rsid w:val="00797546"/>
    <w:rsid w:val="00797AB8"/>
    <w:rsid w:val="00797FD4"/>
    <w:rsid w:val="007A1F97"/>
    <w:rsid w:val="007A27E4"/>
    <w:rsid w:val="007A2AC7"/>
    <w:rsid w:val="007A2BB0"/>
    <w:rsid w:val="007A3034"/>
    <w:rsid w:val="007A329E"/>
    <w:rsid w:val="007A3502"/>
    <w:rsid w:val="007A3BE5"/>
    <w:rsid w:val="007A41AE"/>
    <w:rsid w:val="007A4428"/>
    <w:rsid w:val="007A450F"/>
    <w:rsid w:val="007A5147"/>
    <w:rsid w:val="007A53DA"/>
    <w:rsid w:val="007A5D99"/>
    <w:rsid w:val="007A5F05"/>
    <w:rsid w:val="007A6830"/>
    <w:rsid w:val="007A6AE0"/>
    <w:rsid w:val="007A6CAB"/>
    <w:rsid w:val="007A7808"/>
    <w:rsid w:val="007A7C16"/>
    <w:rsid w:val="007A7EEB"/>
    <w:rsid w:val="007B0213"/>
    <w:rsid w:val="007B08AA"/>
    <w:rsid w:val="007B14B4"/>
    <w:rsid w:val="007B1C26"/>
    <w:rsid w:val="007B1C30"/>
    <w:rsid w:val="007B1E3F"/>
    <w:rsid w:val="007B2007"/>
    <w:rsid w:val="007B22E2"/>
    <w:rsid w:val="007B2323"/>
    <w:rsid w:val="007B25E9"/>
    <w:rsid w:val="007B3063"/>
    <w:rsid w:val="007B455E"/>
    <w:rsid w:val="007B4C90"/>
    <w:rsid w:val="007B5633"/>
    <w:rsid w:val="007B5679"/>
    <w:rsid w:val="007B6BAC"/>
    <w:rsid w:val="007B7743"/>
    <w:rsid w:val="007B7934"/>
    <w:rsid w:val="007B7EC4"/>
    <w:rsid w:val="007C0118"/>
    <w:rsid w:val="007C047D"/>
    <w:rsid w:val="007C06AB"/>
    <w:rsid w:val="007C08CB"/>
    <w:rsid w:val="007C0B87"/>
    <w:rsid w:val="007C138A"/>
    <w:rsid w:val="007C13A8"/>
    <w:rsid w:val="007C1F12"/>
    <w:rsid w:val="007C20C8"/>
    <w:rsid w:val="007C244A"/>
    <w:rsid w:val="007C2A0D"/>
    <w:rsid w:val="007C3DCB"/>
    <w:rsid w:val="007C400C"/>
    <w:rsid w:val="007C4858"/>
    <w:rsid w:val="007C48D7"/>
    <w:rsid w:val="007C6509"/>
    <w:rsid w:val="007C7057"/>
    <w:rsid w:val="007C711D"/>
    <w:rsid w:val="007C75E7"/>
    <w:rsid w:val="007C7DF4"/>
    <w:rsid w:val="007C7FB5"/>
    <w:rsid w:val="007D015A"/>
    <w:rsid w:val="007D1468"/>
    <w:rsid w:val="007D1535"/>
    <w:rsid w:val="007D1770"/>
    <w:rsid w:val="007D1A59"/>
    <w:rsid w:val="007D217D"/>
    <w:rsid w:val="007D228D"/>
    <w:rsid w:val="007D25C5"/>
    <w:rsid w:val="007D31AE"/>
    <w:rsid w:val="007D32CA"/>
    <w:rsid w:val="007D3B88"/>
    <w:rsid w:val="007D455D"/>
    <w:rsid w:val="007D4C3D"/>
    <w:rsid w:val="007D4DA4"/>
    <w:rsid w:val="007D6B89"/>
    <w:rsid w:val="007D7330"/>
    <w:rsid w:val="007D77A8"/>
    <w:rsid w:val="007E077A"/>
    <w:rsid w:val="007E16E1"/>
    <w:rsid w:val="007E1AF4"/>
    <w:rsid w:val="007E2273"/>
    <w:rsid w:val="007E27E9"/>
    <w:rsid w:val="007E368B"/>
    <w:rsid w:val="007E375B"/>
    <w:rsid w:val="007E38A1"/>
    <w:rsid w:val="007E3C25"/>
    <w:rsid w:val="007E3FE6"/>
    <w:rsid w:val="007E40A7"/>
    <w:rsid w:val="007E5FE5"/>
    <w:rsid w:val="007E6377"/>
    <w:rsid w:val="007E659C"/>
    <w:rsid w:val="007E65A3"/>
    <w:rsid w:val="007E65C3"/>
    <w:rsid w:val="007E6645"/>
    <w:rsid w:val="007E716D"/>
    <w:rsid w:val="007E7633"/>
    <w:rsid w:val="007E7ADF"/>
    <w:rsid w:val="007E7D9C"/>
    <w:rsid w:val="007E7ECB"/>
    <w:rsid w:val="007F030F"/>
    <w:rsid w:val="007F05E9"/>
    <w:rsid w:val="007F0C42"/>
    <w:rsid w:val="007F0C6C"/>
    <w:rsid w:val="007F1C5C"/>
    <w:rsid w:val="007F21F6"/>
    <w:rsid w:val="007F2E51"/>
    <w:rsid w:val="007F348E"/>
    <w:rsid w:val="007F3B2F"/>
    <w:rsid w:val="007F5C53"/>
    <w:rsid w:val="007F627A"/>
    <w:rsid w:val="007F7358"/>
    <w:rsid w:val="008004D9"/>
    <w:rsid w:val="00800E01"/>
    <w:rsid w:val="00800EAD"/>
    <w:rsid w:val="0080145E"/>
    <w:rsid w:val="008016C8"/>
    <w:rsid w:val="008026E8"/>
    <w:rsid w:val="008027DC"/>
    <w:rsid w:val="00802BBC"/>
    <w:rsid w:val="00803010"/>
    <w:rsid w:val="00803322"/>
    <w:rsid w:val="008038F7"/>
    <w:rsid w:val="008045A6"/>
    <w:rsid w:val="00804E16"/>
    <w:rsid w:val="00805B6E"/>
    <w:rsid w:val="008061B6"/>
    <w:rsid w:val="00806268"/>
    <w:rsid w:val="0080656F"/>
    <w:rsid w:val="00807087"/>
    <w:rsid w:val="008071D9"/>
    <w:rsid w:val="00807330"/>
    <w:rsid w:val="008077F3"/>
    <w:rsid w:val="00807C8D"/>
    <w:rsid w:val="0081053B"/>
    <w:rsid w:val="00810A80"/>
    <w:rsid w:val="00810D2C"/>
    <w:rsid w:val="00811016"/>
    <w:rsid w:val="00811251"/>
    <w:rsid w:val="008121A9"/>
    <w:rsid w:val="008123A2"/>
    <w:rsid w:val="0081247C"/>
    <w:rsid w:val="00812D07"/>
    <w:rsid w:val="00812F23"/>
    <w:rsid w:val="00813016"/>
    <w:rsid w:val="00813AF7"/>
    <w:rsid w:val="0081462B"/>
    <w:rsid w:val="00815457"/>
    <w:rsid w:val="00815B8A"/>
    <w:rsid w:val="00817153"/>
    <w:rsid w:val="0081728C"/>
    <w:rsid w:val="00817CF7"/>
    <w:rsid w:val="00817EF4"/>
    <w:rsid w:val="00820197"/>
    <w:rsid w:val="00820232"/>
    <w:rsid w:val="00820453"/>
    <w:rsid w:val="008212A1"/>
    <w:rsid w:val="0082179E"/>
    <w:rsid w:val="00822069"/>
    <w:rsid w:val="008233B3"/>
    <w:rsid w:val="0082369E"/>
    <w:rsid w:val="00823CC4"/>
    <w:rsid w:val="00824510"/>
    <w:rsid w:val="00824862"/>
    <w:rsid w:val="008249F2"/>
    <w:rsid w:val="00824A56"/>
    <w:rsid w:val="00824B6C"/>
    <w:rsid w:val="00824F32"/>
    <w:rsid w:val="008256C7"/>
    <w:rsid w:val="008267DE"/>
    <w:rsid w:val="00826EF4"/>
    <w:rsid w:val="00827171"/>
    <w:rsid w:val="008271A1"/>
    <w:rsid w:val="008274BC"/>
    <w:rsid w:val="0083057D"/>
    <w:rsid w:val="00830670"/>
    <w:rsid w:val="008306B3"/>
    <w:rsid w:val="00830860"/>
    <w:rsid w:val="00831D3A"/>
    <w:rsid w:val="00832490"/>
    <w:rsid w:val="008327A4"/>
    <w:rsid w:val="00832E83"/>
    <w:rsid w:val="00833711"/>
    <w:rsid w:val="00835533"/>
    <w:rsid w:val="00836594"/>
    <w:rsid w:val="008366A9"/>
    <w:rsid w:val="00836BDC"/>
    <w:rsid w:val="00836E96"/>
    <w:rsid w:val="0083704A"/>
    <w:rsid w:val="008371D2"/>
    <w:rsid w:val="008371E5"/>
    <w:rsid w:val="00837E7B"/>
    <w:rsid w:val="00837F89"/>
    <w:rsid w:val="0084025F"/>
    <w:rsid w:val="008402AD"/>
    <w:rsid w:val="008403B6"/>
    <w:rsid w:val="008403F5"/>
    <w:rsid w:val="00840C65"/>
    <w:rsid w:val="00840CA1"/>
    <w:rsid w:val="00841C82"/>
    <w:rsid w:val="00841CB4"/>
    <w:rsid w:val="00842041"/>
    <w:rsid w:val="00842339"/>
    <w:rsid w:val="008431FC"/>
    <w:rsid w:val="008435FE"/>
    <w:rsid w:val="008437AE"/>
    <w:rsid w:val="008437CA"/>
    <w:rsid w:val="00843E84"/>
    <w:rsid w:val="00843EDE"/>
    <w:rsid w:val="0084463E"/>
    <w:rsid w:val="008446CE"/>
    <w:rsid w:val="008452EC"/>
    <w:rsid w:val="00845981"/>
    <w:rsid w:val="00845B29"/>
    <w:rsid w:val="00845CAC"/>
    <w:rsid w:val="00847507"/>
    <w:rsid w:val="008479E8"/>
    <w:rsid w:val="00847D70"/>
    <w:rsid w:val="00847F91"/>
    <w:rsid w:val="00847FD4"/>
    <w:rsid w:val="008519CF"/>
    <w:rsid w:val="00851A16"/>
    <w:rsid w:val="00852D8F"/>
    <w:rsid w:val="00853ABD"/>
    <w:rsid w:val="00853D34"/>
    <w:rsid w:val="0085434F"/>
    <w:rsid w:val="00856159"/>
    <w:rsid w:val="00856631"/>
    <w:rsid w:val="00856702"/>
    <w:rsid w:val="0085688F"/>
    <w:rsid w:val="00856A67"/>
    <w:rsid w:val="00856C4F"/>
    <w:rsid w:val="00857566"/>
    <w:rsid w:val="008601A9"/>
    <w:rsid w:val="0086074F"/>
    <w:rsid w:val="00860EB5"/>
    <w:rsid w:val="00862705"/>
    <w:rsid w:val="00862780"/>
    <w:rsid w:val="00862886"/>
    <w:rsid w:val="00862A14"/>
    <w:rsid w:val="00863697"/>
    <w:rsid w:val="00863C96"/>
    <w:rsid w:val="0086403C"/>
    <w:rsid w:val="00864A8B"/>
    <w:rsid w:val="00864B43"/>
    <w:rsid w:val="00864F9B"/>
    <w:rsid w:val="00865E65"/>
    <w:rsid w:val="00865F5C"/>
    <w:rsid w:val="00865F77"/>
    <w:rsid w:val="00866E33"/>
    <w:rsid w:val="00867655"/>
    <w:rsid w:val="008679FE"/>
    <w:rsid w:val="00867AB2"/>
    <w:rsid w:val="00867B8D"/>
    <w:rsid w:val="008703D2"/>
    <w:rsid w:val="00870FED"/>
    <w:rsid w:val="00871FA0"/>
    <w:rsid w:val="00873D0D"/>
    <w:rsid w:val="00874713"/>
    <w:rsid w:val="00874B27"/>
    <w:rsid w:val="00874B7C"/>
    <w:rsid w:val="00875305"/>
    <w:rsid w:val="008755B5"/>
    <w:rsid w:val="0087568B"/>
    <w:rsid w:val="008761B8"/>
    <w:rsid w:val="00876285"/>
    <w:rsid w:val="008767FB"/>
    <w:rsid w:val="00876E1F"/>
    <w:rsid w:val="00877613"/>
    <w:rsid w:val="008800A7"/>
    <w:rsid w:val="00881580"/>
    <w:rsid w:val="008815D5"/>
    <w:rsid w:val="00881654"/>
    <w:rsid w:val="00881821"/>
    <w:rsid w:val="008818B8"/>
    <w:rsid w:val="00881EDF"/>
    <w:rsid w:val="00882182"/>
    <w:rsid w:val="00882191"/>
    <w:rsid w:val="00883715"/>
    <w:rsid w:val="008838B1"/>
    <w:rsid w:val="00883995"/>
    <w:rsid w:val="00883E79"/>
    <w:rsid w:val="00883EA3"/>
    <w:rsid w:val="00884557"/>
    <w:rsid w:val="00887EDB"/>
    <w:rsid w:val="00890423"/>
    <w:rsid w:val="0089057B"/>
    <w:rsid w:val="00890BB1"/>
    <w:rsid w:val="00890C1E"/>
    <w:rsid w:val="008916A1"/>
    <w:rsid w:val="0089195E"/>
    <w:rsid w:val="00892867"/>
    <w:rsid w:val="00892BEF"/>
    <w:rsid w:val="00892E2B"/>
    <w:rsid w:val="00892E42"/>
    <w:rsid w:val="008930BB"/>
    <w:rsid w:val="00893175"/>
    <w:rsid w:val="0089339F"/>
    <w:rsid w:val="00894202"/>
    <w:rsid w:val="00894F08"/>
    <w:rsid w:val="00895457"/>
    <w:rsid w:val="00895A53"/>
    <w:rsid w:val="00895AB2"/>
    <w:rsid w:val="008960FE"/>
    <w:rsid w:val="00896BE4"/>
    <w:rsid w:val="00897C1D"/>
    <w:rsid w:val="00897D24"/>
    <w:rsid w:val="008A063D"/>
    <w:rsid w:val="008A06D9"/>
    <w:rsid w:val="008A1405"/>
    <w:rsid w:val="008A1D0F"/>
    <w:rsid w:val="008A2156"/>
    <w:rsid w:val="008A2225"/>
    <w:rsid w:val="008A25AC"/>
    <w:rsid w:val="008A294C"/>
    <w:rsid w:val="008A2F8E"/>
    <w:rsid w:val="008A3A71"/>
    <w:rsid w:val="008A4AEC"/>
    <w:rsid w:val="008A4C02"/>
    <w:rsid w:val="008A57A3"/>
    <w:rsid w:val="008A5903"/>
    <w:rsid w:val="008A5AA7"/>
    <w:rsid w:val="008A6AFC"/>
    <w:rsid w:val="008A6D84"/>
    <w:rsid w:val="008A7712"/>
    <w:rsid w:val="008A7956"/>
    <w:rsid w:val="008A7CA7"/>
    <w:rsid w:val="008A7E3A"/>
    <w:rsid w:val="008B0219"/>
    <w:rsid w:val="008B06E7"/>
    <w:rsid w:val="008B0704"/>
    <w:rsid w:val="008B37C3"/>
    <w:rsid w:val="008B449B"/>
    <w:rsid w:val="008B4FE1"/>
    <w:rsid w:val="008B5077"/>
    <w:rsid w:val="008B61CC"/>
    <w:rsid w:val="008B6214"/>
    <w:rsid w:val="008B64F7"/>
    <w:rsid w:val="008B6719"/>
    <w:rsid w:val="008B677B"/>
    <w:rsid w:val="008B695D"/>
    <w:rsid w:val="008B7031"/>
    <w:rsid w:val="008B7186"/>
    <w:rsid w:val="008B7E99"/>
    <w:rsid w:val="008C0F82"/>
    <w:rsid w:val="008C1276"/>
    <w:rsid w:val="008C1A83"/>
    <w:rsid w:val="008C1EEB"/>
    <w:rsid w:val="008C23AD"/>
    <w:rsid w:val="008C2404"/>
    <w:rsid w:val="008C2FC8"/>
    <w:rsid w:val="008C3162"/>
    <w:rsid w:val="008C31CE"/>
    <w:rsid w:val="008C3318"/>
    <w:rsid w:val="008C3DEA"/>
    <w:rsid w:val="008C474A"/>
    <w:rsid w:val="008C5B1E"/>
    <w:rsid w:val="008C6D3F"/>
    <w:rsid w:val="008C7526"/>
    <w:rsid w:val="008D02F6"/>
    <w:rsid w:val="008D040E"/>
    <w:rsid w:val="008D133B"/>
    <w:rsid w:val="008D136F"/>
    <w:rsid w:val="008D154E"/>
    <w:rsid w:val="008D1682"/>
    <w:rsid w:val="008D1A97"/>
    <w:rsid w:val="008D1EB0"/>
    <w:rsid w:val="008D1F65"/>
    <w:rsid w:val="008D2473"/>
    <w:rsid w:val="008D2F29"/>
    <w:rsid w:val="008D3746"/>
    <w:rsid w:val="008D39B1"/>
    <w:rsid w:val="008D3A06"/>
    <w:rsid w:val="008D45EE"/>
    <w:rsid w:val="008D5835"/>
    <w:rsid w:val="008D5D00"/>
    <w:rsid w:val="008D6782"/>
    <w:rsid w:val="008D67B2"/>
    <w:rsid w:val="008D696D"/>
    <w:rsid w:val="008D6B9E"/>
    <w:rsid w:val="008D6EAC"/>
    <w:rsid w:val="008D7059"/>
    <w:rsid w:val="008D7791"/>
    <w:rsid w:val="008D7D36"/>
    <w:rsid w:val="008E1DFD"/>
    <w:rsid w:val="008E1E38"/>
    <w:rsid w:val="008E224A"/>
    <w:rsid w:val="008E2556"/>
    <w:rsid w:val="008E2838"/>
    <w:rsid w:val="008E2A0B"/>
    <w:rsid w:val="008E2CE0"/>
    <w:rsid w:val="008E2D5A"/>
    <w:rsid w:val="008E3B4A"/>
    <w:rsid w:val="008E3F51"/>
    <w:rsid w:val="008E5239"/>
    <w:rsid w:val="008E554D"/>
    <w:rsid w:val="008E5744"/>
    <w:rsid w:val="008E5CC0"/>
    <w:rsid w:val="008E7927"/>
    <w:rsid w:val="008E7C9C"/>
    <w:rsid w:val="008F0F31"/>
    <w:rsid w:val="008F1ACB"/>
    <w:rsid w:val="008F20E8"/>
    <w:rsid w:val="008F2B56"/>
    <w:rsid w:val="008F2FE1"/>
    <w:rsid w:val="008F445F"/>
    <w:rsid w:val="008F4A03"/>
    <w:rsid w:val="008F4AA5"/>
    <w:rsid w:val="008F525A"/>
    <w:rsid w:val="008F5D24"/>
    <w:rsid w:val="008F634B"/>
    <w:rsid w:val="008F643A"/>
    <w:rsid w:val="008F657D"/>
    <w:rsid w:val="008F6E83"/>
    <w:rsid w:val="008F73DE"/>
    <w:rsid w:val="008F741F"/>
    <w:rsid w:val="008F786D"/>
    <w:rsid w:val="008F7AA5"/>
    <w:rsid w:val="008F7C2C"/>
    <w:rsid w:val="008F7D13"/>
    <w:rsid w:val="009006F3"/>
    <w:rsid w:val="00900830"/>
    <w:rsid w:val="00900AC3"/>
    <w:rsid w:val="00900F87"/>
    <w:rsid w:val="00900FC5"/>
    <w:rsid w:val="009014E4"/>
    <w:rsid w:val="0090163F"/>
    <w:rsid w:val="009016D7"/>
    <w:rsid w:val="0090189A"/>
    <w:rsid w:val="00902512"/>
    <w:rsid w:val="009031F4"/>
    <w:rsid w:val="00903517"/>
    <w:rsid w:val="00903EB4"/>
    <w:rsid w:val="00903FF5"/>
    <w:rsid w:val="00904CCE"/>
    <w:rsid w:val="00905448"/>
    <w:rsid w:val="00905901"/>
    <w:rsid w:val="00905910"/>
    <w:rsid w:val="00906178"/>
    <w:rsid w:val="00906FB2"/>
    <w:rsid w:val="00910597"/>
    <w:rsid w:val="00910885"/>
    <w:rsid w:val="009112EA"/>
    <w:rsid w:val="009114BA"/>
    <w:rsid w:val="00912120"/>
    <w:rsid w:val="00912196"/>
    <w:rsid w:val="00912204"/>
    <w:rsid w:val="009123AE"/>
    <w:rsid w:val="009128D6"/>
    <w:rsid w:val="00912A7C"/>
    <w:rsid w:val="009132D8"/>
    <w:rsid w:val="009133EB"/>
    <w:rsid w:val="00913E04"/>
    <w:rsid w:val="00913FCC"/>
    <w:rsid w:val="0091451B"/>
    <w:rsid w:val="009151E9"/>
    <w:rsid w:val="0091665D"/>
    <w:rsid w:val="00916920"/>
    <w:rsid w:val="00916D08"/>
    <w:rsid w:val="00917738"/>
    <w:rsid w:val="009177F9"/>
    <w:rsid w:val="00917871"/>
    <w:rsid w:val="00920644"/>
    <w:rsid w:val="0092084A"/>
    <w:rsid w:val="0092114D"/>
    <w:rsid w:val="009215F0"/>
    <w:rsid w:val="00922258"/>
    <w:rsid w:val="009225D4"/>
    <w:rsid w:val="009249D7"/>
    <w:rsid w:val="00924A98"/>
    <w:rsid w:val="00924AA1"/>
    <w:rsid w:val="00925EF5"/>
    <w:rsid w:val="00925F4F"/>
    <w:rsid w:val="00927095"/>
    <w:rsid w:val="00927571"/>
    <w:rsid w:val="0092768C"/>
    <w:rsid w:val="00927C6B"/>
    <w:rsid w:val="00927D67"/>
    <w:rsid w:val="00930C5D"/>
    <w:rsid w:val="00931A4C"/>
    <w:rsid w:val="00932552"/>
    <w:rsid w:val="0093334C"/>
    <w:rsid w:val="009339DD"/>
    <w:rsid w:val="0093541F"/>
    <w:rsid w:val="009364D0"/>
    <w:rsid w:val="00936C9B"/>
    <w:rsid w:val="00937250"/>
    <w:rsid w:val="009374D7"/>
    <w:rsid w:val="0093768E"/>
    <w:rsid w:val="00940951"/>
    <w:rsid w:val="009410B7"/>
    <w:rsid w:val="00941ABB"/>
    <w:rsid w:val="00942E94"/>
    <w:rsid w:val="009435EA"/>
    <w:rsid w:val="009438C1"/>
    <w:rsid w:val="00943C1B"/>
    <w:rsid w:val="00944A63"/>
    <w:rsid w:val="00945291"/>
    <w:rsid w:val="00945AEE"/>
    <w:rsid w:val="0094604F"/>
    <w:rsid w:val="009461D8"/>
    <w:rsid w:val="00946357"/>
    <w:rsid w:val="00946402"/>
    <w:rsid w:val="00946A8B"/>
    <w:rsid w:val="009476CF"/>
    <w:rsid w:val="00947D52"/>
    <w:rsid w:val="0095026D"/>
    <w:rsid w:val="0095029F"/>
    <w:rsid w:val="0095092C"/>
    <w:rsid w:val="00951548"/>
    <w:rsid w:val="009518BB"/>
    <w:rsid w:val="00951A10"/>
    <w:rsid w:val="00951BB6"/>
    <w:rsid w:val="00951E7C"/>
    <w:rsid w:val="00951F7A"/>
    <w:rsid w:val="009523FE"/>
    <w:rsid w:val="00952846"/>
    <w:rsid w:val="00952DB6"/>
    <w:rsid w:val="00954005"/>
    <w:rsid w:val="00954674"/>
    <w:rsid w:val="00954A05"/>
    <w:rsid w:val="00954D1C"/>
    <w:rsid w:val="00955470"/>
    <w:rsid w:val="0095567C"/>
    <w:rsid w:val="00955A09"/>
    <w:rsid w:val="00955A6F"/>
    <w:rsid w:val="009562CB"/>
    <w:rsid w:val="009564DC"/>
    <w:rsid w:val="00956515"/>
    <w:rsid w:val="0095662B"/>
    <w:rsid w:val="0095746A"/>
    <w:rsid w:val="00960329"/>
    <w:rsid w:val="0096032C"/>
    <w:rsid w:val="00960F40"/>
    <w:rsid w:val="0096129F"/>
    <w:rsid w:val="009614BE"/>
    <w:rsid w:val="009615BE"/>
    <w:rsid w:val="00961BF8"/>
    <w:rsid w:val="00962B95"/>
    <w:rsid w:val="00962E2F"/>
    <w:rsid w:val="009636B8"/>
    <w:rsid w:val="00964945"/>
    <w:rsid w:val="00964BA7"/>
    <w:rsid w:val="00965B39"/>
    <w:rsid w:val="0096679E"/>
    <w:rsid w:val="0096697B"/>
    <w:rsid w:val="00967B23"/>
    <w:rsid w:val="00967BE8"/>
    <w:rsid w:val="00967CBA"/>
    <w:rsid w:val="00967D6B"/>
    <w:rsid w:val="00967ED1"/>
    <w:rsid w:val="009712FB"/>
    <w:rsid w:val="00971EAE"/>
    <w:rsid w:val="00972029"/>
    <w:rsid w:val="009721EF"/>
    <w:rsid w:val="00972CC4"/>
    <w:rsid w:val="00973743"/>
    <w:rsid w:val="00973D34"/>
    <w:rsid w:val="00974194"/>
    <w:rsid w:val="00974484"/>
    <w:rsid w:val="0097455C"/>
    <w:rsid w:val="00974627"/>
    <w:rsid w:val="009748F3"/>
    <w:rsid w:val="0097495C"/>
    <w:rsid w:val="00974B54"/>
    <w:rsid w:val="00974F6B"/>
    <w:rsid w:val="00975BB8"/>
    <w:rsid w:val="00976E98"/>
    <w:rsid w:val="00977083"/>
    <w:rsid w:val="00977598"/>
    <w:rsid w:val="00977A66"/>
    <w:rsid w:val="00980028"/>
    <w:rsid w:val="0098015A"/>
    <w:rsid w:val="009804DC"/>
    <w:rsid w:val="009805DE"/>
    <w:rsid w:val="00980619"/>
    <w:rsid w:val="00980999"/>
    <w:rsid w:val="00980BC0"/>
    <w:rsid w:val="00980CF7"/>
    <w:rsid w:val="00981295"/>
    <w:rsid w:val="0098146B"/>
    <w:rsid w:val="0098200B"/>
    <w:rsid w:val="00982100"/>
    <w:rsid w:val="00982865"/>
    <w:rsid w:val="00982929"/>
    <w:rsid w:val="00983E83"/>
    <w:rsid w:val="00984044"/>
    <w:rsid w:val="0098512D"/>
    <w:rsid w:val="009855D6"/>
    <w:rsid w:val="00985760"/>
    <w:rsid w:val="00986EB9"/>
    <w:rsid w:val="00987036"/>
    <w:rsid w:val="009873CE"/>
    <w:rsid w:val="009876DC"/>
    <w:rsid w:val="009876E2"/>
    <w:rsid w:val="00987EEF"/>
    <w:rsid w:val="00990231"/>
    <w:rsid w:val="0099042A"/>
    <w:rsid w:val="009909CD"/>
    <w:rsid w:val="00990D5B"/>
    <w:rsid w:val="00990F97"/>
    <w:rsid w:val="009913CD"/>
    <w:rsid w:val="009920C4"/>
    <w:rsid w:val="009927B3"/>
    <w:rsid w:val="00992AED"/>
    <w:rsid w:val="00992FA7"/>
    <w:rsid w:val="0099342E"/>
    <w:rsid w:val="00993C7A"/>
    <w:rsid w:val="009945CC"/>
    <w:rsid w:val="00994B21"/>
    <w:rsid w:val="00995CC8"/>
    <w:rsid w:val="00996165"/>
    <w:rsid w:val="009976F6"/>
    <w:rsid w:val="009A0422"/>
    <w:rsid w:val="009A0F43"/>
    <w:rsid w:val="009A14A5"/>
    <w:rsid w:val="009A182D"/>
    <w:rsid w:val="009A1D5E"/>
    <w:rsid w:val="009A2283"/>
    <w:rsid w:val="009A2759"/>
    <w:rsid w:val="009A2AAC"/>
    <w:rsid w:val="009A2CC7"/>
    <w:rsid w:val="009A2FC4"/>
    <w:rsid w:val="009A3129"/>
    <w:rsid w:val="009A3E0F"/>
    <w:rsid w:val="009A4381"/>
    <w:rsid w:val="009A4DC8"/>
    <w:rsid w:val="009A505A"/>
    <w:rsid w:val="009A5440"/>
    <w:rsid w:val="009A62DC"/>
    <w:rsid w:val="009A73E1"/>
    <w:rsid w:val="009A7774"/>
    <w:rsid w:val="009A7DFA"/>
    <w:rsid w:val="009A7FEB"/>
    <w:rsid w:val="009B00AC"/>
    <w:rsid w:val="009B156D"/>
    <w:rsid w:val="009B1730"/>
    <w:rsid w:val="009B2005"/>
    <w:rsid w:val="009B25D0"/>
    <w:rsid w:val="009B2646"/>
    <w:rsid w:val="009B26A3"/>
    <w:rsid w:val="009B2B69"/>
    <w:rsid w:val="009B2F73"/>
    <w:rsid w:val="009B3995"/>
    <w:rsid w:val="009B39C1"/>
    <w:rsid w:val="009B4544"/>
    <w:rsid w:val="009B6A42"/>
    <w:rsid w:val="009B7654"/>
    <w:rsid w:val="009B76E6"/>
    <w:rsid w:val="009B7D61"/>
    <w:rsid w:val="009C0846"/>
    <w:rsid w:val="009C09B9"/>
    <w:rsid w:val="009C0C73"/>
    <w:rsid w:val="009C0CF9"/>
    <w:rsid w:val="009C1250"/>
    <w:rsid w:val="009C174C"/>
    <w:rsid w:val="009C2DDB"/>
    <w:rsid w:val="009C34B0"/>
    <w:rsid w:val="009C4185"/>
    <w:rsid w:val="009C48BD"/>
    <w:rsid w:val="009C503F"/>
    <w:rsid w:val="009C50BA"/>
    <w:rsid w:val="009C5586"/>
    <w:rsid w:val="009C579F"/>
    <w:rsid w:val="009C6205"/>
    <w:rsid w:val="009C6988"/>
    <w:rsid w:val="009C6C78"/>
    <w:rsid w:val="009D0172"/>
    <w:rsid w:val="009D0797"/>
    <w:rsid w:val="009D1480"/>
    <w:rsid w:val="009D1C6E"/>
    <w:rsid w:val="009D1E7D"/>
    <w:rsid w:val="009D2960"/>
    <w:rsid w:val="009D36A3"/>
    <w:rsid w:val="009D3B08"/>
    <w:rsid w:val="009D3F48"/>
    <w:rsid w:val="009D4093"/>
    <w:rsid w:val="009D5C86"/>
    <w:rsid w:val="009D7225"/>
    <w:rsid w:val="009D7EDF"/>
    <w:rsid w:val="009E0A24"/>
    <w:rsid w:val="009E122C"/>
    <w:rsid w:val="009E1E3C"/>
    <w:rsid w:val="009E1FA0"/>
    <w:rsid w:val="009E26A2"/>
    <w:rsid w:val="009E34CF"/>
    <w:rsid w:val="009E46F5"/>
    <w:rsid w:val="009E4AAF"/>
    <w:rsid w:val="009E5374"/>
    <w:rsid w:val="009E5AFA"/>
    <w:rsid w:val="009E6BA4"/>
    <w:rsid w:val="009E6D2C"/>
    <w:rsid w:val="009E6FC6"/>
    <w:rsid w:val="009E71B1"/>
    <w:rsid w:val="009E7455"/>
    <w:rsid w:val="009E746D"/>
    <w:rsid w:val="009E7D4F"/>
    <w:rsid w:val="009F08DA"/>
    <w:rsid w:val="009F1171"/>
    <w:rsid w:val="009F1374"/>
    <w:rsid w:val="009F14A3"/>
    <w:rsid w:val="009F1638"/>
    <w:rsid w:val="009F1B97"/>
    <w:rsid w:val="009F26ED"/>
    <w:rsid w:val="009F3568"/>
    <w:rsid w:val="009F3879"/>
    <w:rsid w:val="009F3BC5"/>
    <w:rsid w:val="009F43DF"/>
    <w:rsid w:val="009F47F4"/>
    <w:rsid w:val="009F4E6F"/>
    <w:rsid w:val="009F51AF"/>
    <w:rsid w:val="009F5D2F"/>
    <w:rsid w:val="009F6117"/>
    <w:rsid w:val="009F6AA1"/>
    <w:rsid w:val="009F6CEE"/>
    <w:rsid w:val="009F7123"/>
    <w:rsid w:val="009F76BA"/>
    <w:rsid w:val="009F7EDD"/>
    <w:rsid w:val="00A002D2"/>
    <w:rsid w:val="00A00583"/>
    <w:rsid w:val="00A00712"/>
    <w:rsid w:val="00A00AED"/>
    <w:rsid w:val="00A00B3B"/>
    <w:rsid w:val="00A013B4"/>
    <w:rsid w:val="00A02753"/>
    <w:rsid w:val="00A027AF"/>
    <w:rsid w:val="00A0289D"/>
    <w:rsid w:val="00A02CE9"/>
    <w:rsid w:val="00A02D65"/>
    <w:rsid w:val="00A032A3"/>
    <w:rsid w:val="00A06318"/>
    <w:rsid w:val="00A068CF"/>
    <w:rsid w:val="00A06B11"/>
    <w:rsid w:val="00A06D2E"/>
    <w:rsid w:val="00A118D4"/>
    <w:rsid w:val="00A11F2C"/>
    <w:rsid w:val="00A11FB8"/>
    <w:rsid w:val="00A1260C"/>
    <w:rsid w:val="00A127A5"/>
    <w:rsid w:val="00A13831"/>
    <w:rsid w:val="00A13A2B"/>
    <w:rsid w:val="00A145A9"/>
    <w:rsid w:val="00A14B2F"/>
    <w:rsid w:val="00A15243"/>
    <w:rsid w:val="00A15D31"/>
    <w:rsid w:val="00A16C00"/>
    <w:rsid w:val="00A170BA"/>
    <w:rsid w:val="00A17F21"/>
    <w:rsid w:val="00A203B8"/>
    <w:rsid w:val="00A20792"/>
    <w:rsid w:val="00A208C9"/>
    <w:rsid w:val="00A20AA6"/>
    <w:rsid w:val="00A20C32"/>
    <w:rsid w:val="00A20D99"/>
    <w:rsid w:val="00A214F1"/>
    <w:rsid w:val="00A21DDA"/>
    <w:rsid w:val="00A22761"/>
    <w:rsid w:val="00A22F2F"/>
    <w:rsid w:val="00A2306A"/>
    <w:rsid w:val="00A234B5"/>
    <w:rsid w:val="00A234F3"/>
    <w:rsid w:val="00A23983"/>
    <w:rsid w:val="00A239C5"/>
    <w:rsid w:val="00A239E8"/>
    <w:rsid w:val="00A23AFF"/>
    <w:rsid w:val="00A24459"/>
    <w:rsid w:val="00A24629"/>
    <w:rsid w:val="00A24848"/>
    <w:rsid w:val="00A2486F"/>
    <w:rsid w:val="00A24900"/>
    <w:rsid w:val="00A24C02"/>
    <w:rsid w:val="00A25632"/>
    <w:rsid w:val="00A2595A"/>
    <w:rsid w:val="00A25DEE"/>
    <w:rsid w:val="00A26C2C"/>
    <w:rsid w:val="00A26C52"/>
    <w:rsid w:val="00A26CA4"/>
    <w:rsid w:val="00A27AF1"/>
    <w:rsid w:val="00A30342"/>
    <w:rsid w:val="00A307D3"/>
    <w:rsid w:val="00A3098D"/>
    <w:rsid w:val="00A30E97"/>
    <w:rsid w:val="00A318D0"/>
    <w:rsid w:val="00A31A74"/>
    <w:rsid w:val="00A3217A"/>
    <w:rsid w:val="00A32225"/>
    <w:rsid w:val="00A32598"/>
    <w:rsid w:val="00A327AE"/>
    <w:rsid w:val="00A33327"/>
    <w:rsid w:val="00A34DE4"/>
    <w:rsid w:val="00A34E41"/>
    <w:rsid w:val="00A35551"/>
    <w:rsid w:val="00A373B1"/>
    <w:rsid w:val="00A40260"/>
    <w:rsid w:val="00A40611"/>
    <w:rsid w:val="00A40CBE"/>
    <w:rsid w:val="00A41368"/>
    <w:rsid w:val="00A419A9"/>
    <w:rsid w:val="00A41B00"/>
    <w:rsid w:val="00A41B68"/>
    <w:rsid w:val="00A423DC"/>
    <w:rsid w:val="00A42979"/>
    <w:rsid w:val="00A42980"/>
    <w:rsid w:val="00A42B7B"/>
    <w:rsid w:val="00A431FF"/>
    <w:rsid w:val="00A43AC9"/>
    <w:rsid w:val="00A43EFB"/>
    <w:rsid w:val="00A43F97"/>
    <w:rsid w:val="00A440E9"/>
    <w:rsid w:val="00A4573B"/>
    <w:rsid w:val="00A45ACE"/>
    <w:rsid w:val="00A45ACF"/>
    <w:rsid w:val="00A46B05"/>
    <w:rsid w:val="00A473A8"/>
    <w:rsid w:val="00A512F8"/>
    <w:rsid w:val="00A51424"/>
    <w:rsid w:val="00A51A80"/>
    <w:rsid w:val="00A51E5B"/>
    <w:rsid w:val="00A52DC6"/>
    <w:rsid w:val="00A53216"/>
    <w:rsid w:val="00A5336B"/>
    <w:rsid w:val="00A536A8"/>
    <w:rsid w:val="00A53DD7"/>
    <w:rsid w:val="00A53EAE"/>
    <w:rsid w:val="00A53FC0"/>
    <w:rsid w:val="00A54C04"/>
    <w:rsid w:val="00A55E93"/>
    <w:rsid w:val="00A56D04"/>
    <w:rsid w:val="00A56F7F"/>
    <w:rsid w:val="00A601D4"/>
    <w:rsid w:val="00A604FF"/>
    <w:rsid w:val="00A60C49"/>
    <w:rsid w:val="00A611F7"/>
    <w:rsid w:val="00A61B0A"/>
    <w:rsid w:val="00A620B8"/>
    <w:rsid w:val="00A628FA"/>
    <w:rsid w:val="00A62FA4"/>
    <w:rsid w:val="00A630A3"/>
    <w:rsid w:val="00A63C91"/>
    <w:rsid w:val="00A63F7A"/>
    <w:rsid w:val="00A640A3"/>
    <w:rsid w:val="00A659B4"/>
    <w:rsid w:val="00A65A2E"/>
    <w:rsid w:val="00A66136"/>
    <w:rsid w:val="00A667F8"/>
    <w:rsid w:val="00A6705D"/>
    <w:rsid w:val="00A675AE"/>
    <w:rsid w:val="00A67986"/>
    <w:rsid w:val="00A67A47"/>
    <w:rsid w:val="00A67DCE"/>
    <w:rsid w:val="00A702D1"/>
    <w:rsid w:val="00A70A7D"/>
    <w:rsid w:val="00A70CF9"/>
    <w:rsid w:val="00A7144E"/>
    <w:rsid w:val="00A714CC"/>
    <w:rsid w:val="00A718BE"/>
    <w:rsid w:val="00A719BC"/>
    <w:rsid w:val="00A71C02"/>
    <w:rsid w:val="00A71D11"/>
    <w:rsid w:val="00A72342"/>
    <w:rsid w:val="00A72383"/>
    <w:rsid w:val="00A72395"/>
    <w:rsid w:val="00A725E7"/>
    <w:rsid w:val="00A72BA9"/>
    <w:rsid w:val="00A7349C"/>
    <w:rsid w:val="00A73608"/>
    <w:rsid w:val="00A73AEF"/>
    <w:rsid w:val="00A73E70"/>
    <w:rsid w:val="00A74118"/>
    <w:rsid w:val="00A7466F"/>
    <w:rsid w:val="00A75227"/>
    <w:rsid w:val="00A75368"/>
    <w:rsid w:val="00A7563F"/>
    <w:rsid w:val="00A76806"/>
    <w:rsid w:val="00A76DE5"/>
    <w:rsid w:val="00A7788C"/>
    <w:rsid w:val="00A800EA"/>
    <w:rsid w:val="00A8143D"/>
    <w:rsid w:val="00A8194D"/>
    <w:rsid w:val="00A81C87"/>
    <w:rsid w:val="00A824B4"/>
    <w:rsid w:val="00A827C1"/>
    <w:rsid w:val="00A829DB"/>
    <w:rsid w:val="00A82CCD"/>
    <w:rsid w:val="00A8306D"/>
    <w:rsid w:val="00A833EE"/>
    <w:rsid w:val="00A835C4"/>
    <w:rsid w:val="00A839E0"/>
    <w:rsid w:val="00A83C41"/>
    <w:rsid w:val="00A83F53"/>
    <w:rsid w:val="00A842B2"/>
    <w:rsid w:val="00A8458C"/>
    <w:rsid w:val="00A847CA"/>
    <w:rsid w:val="00A84B2F"/>
    <w:rsid w:val="00A84E8F"/>
    <w:rsid w:val="00A85770"/>
    <w:rsid w:val="00A857A3"/>
    <w:rsid w:val="00A860D7"/>
    <w:rsid w:val="00A86360"/>
    <w:rsid w:val="00A900F4"/>
    <w:rsid w:val="00A902E5"/>
    <w:rsid w:val="00A907D1"/>
    <w:rsid w:val="00A912A4"/>
    <w:rsid w:val="00A9215A"/>
    <w:rsid w:val="00A932C1"/>
    <w:rsid w:val="00A945E7"/>
    <w:rsid w:val="00A949ED"/>
    <w:rsid w:val="00A94A06"/>
    <w:rsid w:val="00A951E8"/>
    <w:rsid w:val="00A9528A"/>
    <w:rsid w:val="00A96FAC"/>
    <w:rsid w:val="00A972CC"/>
    <w:rsid w:val="00A977C1"/>
    <w:rsid w:val="00A977C8"/>
    <w:rsid w:val="00A97995"/>
    <w:rsid w:val="00AA03D2"/>
    <w:rsid w:val="00AA0F4A"/>
    <w:rsid w:val="00AA0F55"/>
    <w:rsid w:val="00AA1265"/>
    <w:rsid w:val="00AA190E"/>
    <w:rsid w:val="00AA1E35"/>
    <w:rsid w:val="00AA1EA5"/>
    <w:rsid w:val="00AA202A"/>
    <w:rsid w:val="00AA2624"/>
    <w:rsid w:val="00AA2B06"/>
    <w:rsid w:val="00AA2EFB"/>
    <w:rsid w:val="00AA3405"/>
    <w:rsid w:val="00AA387E"/>
    <w:rsid w:val="00AA4427"/>
    <w:rsid w:val="00AA44D8"/>
    <w:rsid w:val="00AA4C71"/>
    <w:rsid w:val="00AA5A54"/>
    <w:rsid w:val="00AA5D9F"/>
    <w:rsid w:val="00AA6073"/>
    <w:rsid w:val="00AA6158"/>
    <w:rsid w:val="00AA6875"/>
    <w:rsid w:val="00AA6B83"/>
    <w:rsid w:val="00AB04C8"/>
    <w:rsid w:val="00AB159F"/>
    <w:rsid w:val="00AB228B"/>
    <w:rsid w:val="00AB22CF"/>
    <w:rsid w:val="00AB27F6"/>
    <w:rsid w:val="00AB2A4D"/>
    <w:rsid w:val="00AB2B15"/>
    <w:rsid w:val="00AB36A1"/>
    <w:rsid w:val="00AB389D"/>
    <w:rsid w:val="00AB3F6C"/>
    <w:rsid w:val="00AB43B8"/>
    <w:rsid w:val="00AB4553"/>
    <w:rsid w:val="00AB5095"/>
    <w:rsid w:val="00AB54ED"/>
    <w:rsid w:val="00AB66BA"/>
    <w:rsid w:val="00AB7103"/>
    <w:rsid w:val="00AC0AC8"/>
    <w:rsid w:val="00AC0CD6"/>
    <w:rsid w:val="00AC0E18"/>
    <w:rsid w:val="00AC1060"/>
    <w:rsid w:val="00AC1C26"/>
    <w:rsid w:val="00AC266E"/>
    <w:rsid w:val="00AC330C"/>
    <w:rsid w:val="00AC33CC"/>
    <w:rsid w:val="00AC3E5C"/>
    <w:rsid w:val="00AC47FE"/>
    <w:rsid w:val="00AC50A9"/>
    <w:rsid w:val="00AC5873"/>
    <w:rsid w:val="00AC590A"/>
    <w:rsid w:val="00AD005E"/>
    <w:rsid w:val="00AD009D"/>
    <w:rsid w:val="00AD025C"/>
    <w:rsid w:val="00AD0808"/>
    <w:rsid w:val="00AD0F29"/>
    <w:rsid w:val="00AD1224"/>
    <w:rsid w:val="00AD1B62"/>
    <w:rsid w:val="00AD23D7"/>
    <w:rsid w:val="00AD24DC"/>
    <w:rsid w:val="00AD50F0"/>
    <w:rsid w:val="00AD5C73"/>
    <w:rsid w:val="00AD62F9"/>
    <w:rsid w:val="00AD6C32"/>
    <w:rsid w:val="00AD723E"/>
    <w:rsid w:val="00AD7372"/>
    <w:rsid w:val="00AD750C"/>
    <w:rsid w:val="00AE0AC1"/>
    <w:rsid w:val="00AE0C36"/>
    <w:rsid w:val="00AE0DF9"/>
    <w:rsid w:val="00AE13B6"/>
    <w:rsid w:val="00AE2320"/>
    <w:rsid w:val="00AE2AF0"/>
    <w:rsid w:val="00AE2D5D"/>
    <w:rsid w:val="00AE37B9"/>
    <w:rsid w:val="00AE4002"/>
    <w:rsid w:val="00AE5196"/>
    <w:rsid w:val="00AE5354"/>
    <w:rsid w:val="00AE55ED"/>
    <w:rsid w:val="00AE5720"/>
    <w:rsid w:val="00AE6ADD"/>
    <w:rsid w:val="00AE6DE0"/>
    <w:rsid w:val="00AE6F1F"/>
    <w:rsid w:val="00AE7837"/>
    <w:rsid w:val="00AF06EA"/>
    <w:rsid w:val="00AF076E"/>
    <w:rsid w:val="00AF1962"/>
    <w:rsid w:val="00AF1A76"/>
    <w:rsid w:val="00AF21CA"/>
    <w:rsid w:val="00AF2823"/>
    <w:rsid w:val="00AF2920"/>
    <w:rsid w:val="00AF2F25"/>
    <w:rsid w:val="00AF2F4D"/>
    <w:rsid w:val="00AF4844"/>
    <w:rsid w:val="00AF4D04"/>
    <w:rsid w:val="00AF53FE"/>
    <w:rsid w:val="00AF63CE"/>
    <w:rsid w:val="00AF6661"/>
    <w:rsid w:val="00AF680B"/>
    <w:rsid w:val="00AF6879"/>
    <w:rsid w:val="00AF7F8B"/>
    <w:rsid w:val="00B0007E"/>
    <w:rsid w:val="00B00481"/>
    <w:rsid w:val="00B01732"/>
    <w:rsid w:val="00B0187C"/>
    <w:rsid w:val="00B026ED"/>
    <w:rsid w:val="00B029D9"/>
    <w:rsid w:val="00B029DE"/>
    <w:rsid w:val="00B0314A"/>
    <w:rsid w:val="00B03705"/>
    <w:rsid w:val="00B037A3"/>
    <w:rsid w:val="00B03D2A"/>
    <w:rsid w:val="00B03DB2"/>
    <w:rsid w:val="00B053F1"/>
    <w:rsid w:val="00B06AA8"/>
    <w:rsid w:val="00B07368"/>
    <w:rsid w:val="00B07877"/>
    <w:rsid w:val="00B1009A"/>
    <w:rsid w:val="00B110BA"/>
    <w:rsid w:val="00B128A5"/>
    <w:rsid w:val="00B12C30"/>
    <w:rsid w:val="00B135D8"/>
    <w:rsid w:val="00B13979"/>
    <w:rsid w:val="00B13FC7"/>
    <w:rsid w:val="00B143F2"/>
    <w:rsid w:val="00B17AED"/>
    <w:rsid w:val="00B20489"/>
    <w:rsid w:val="00B20BD0"/>
    <w:rsid w:val="00B20D44"/>
    <w:rsid w:val="00B21E9E"/>
    <w:rsid w:val="00B22100"/>
    <w:rsid w:val="00B22ABE"/>
    <w:rsid w:val="00B22D1C"/>
    <w:rsid w:val="00B23145"/>
    <w:rsid w:val="00B23317"/>
    <w:rsid w:val="00B234D6"/>
    <w:rsid w:val="00B24F19"/>
    <w:rsid w:val="00B24F33"/>
    <w:rsid w:val="00B25706"/>
    <w:rsid w:val="00B25C46"/>
    <w:rsid w:val="00B26ABB"/>
    <w:rsid w:val="00B273FF"/>
    <w:rsid w:val="00B2741D"/>
    <w:rsid w:val="00B27AED"/>
    <w:rsid w:val="00B30239"/>
    <w:rsid w:val="00B30927"/>
    <w:rsid w:val="00B313BD"/>
    <w:rsid w:val="00B31511"/>
    <w:rsid w:val="00B31C21"/>
    <w:rsid w:val="00B324EB"/>
    <w:rsid w:val="00B329ED"/>
    <w:rsid w:val="00B32B1B"/>
    <w:rsid w:val="00B32EBC"/>
    <w:rsid w:val="00B33AAE"/>
    <w:rsid w:val="00B34926"/>
    <w:rsid w:val="00B34ABF"/>
    <w:rsid w:val="00B359D6"/>
    <w:rsid w:val="00B36506"/>
    <w:rsid w:val="00B3674D"/>
    <w:rsid w:val="00B36C32"/>
    <w:rsid w:val="00B370DE"/>
    <w:rsid w:val="00B3742F"/>
    <w:rsid w:val="00B37709"/>
    <w:rsid w:val="00B37A15"/>
    <w:rsid w:val="00B401CD"/>
    <w:rsid w:val="00B4022F"/>
    <w:rsid w:val="00B404C8"/>
    <w:rsid w:val="00B405D5"/>
    <w:rsid w:val="00B40E86"/>
    <w:rsid w:val="00B40ED3"/>
    <w:rsid w:val="00B43940"/>
    <w:rsid w:val="00B43C72"/>
    <w:rsid w:val="00B43D27"/>
    <w:rsid w:val="00B448A0"/>
    <w:rsid w:val="00B459DD"/>
    <w:rsid w:val="00B45C33"/>
    <w:rsid w:val="00B45EF3"/>
    <w:rsid w:val="00B468E2"/>
    <w:rsid w:val="00B46E18"/>
    <w:rsid w:val="00B47272"/>
    <w:rsid w:val="00B47D0C"/>
    <w:rsid w:val="00B502F5"/>
    <w:rsid w:val="00B50B65"/>
    <w:rsid w:val="00B511F8"/>
    <w:rsid w:val="00B52189"/>
    <w:rsid w:val="00B52D11"/>
    <w:rsid w:val="00B533EB"/>
    <w:rsid w:val="00B5345A"/>
    <w:rsid w:val="00B54207"/>
    <w:rsid w:val="00B544E7"/>
    <w:rsid w:val="00B545E6"/>
    <w:rsid w:val="00B54B24"/>
    <w:rsid w:val="00B54CDB"/>
    <w:rsid w:val="00B550D7"/>
    <w:rsid w:val="00B555A5"/>
    <w:rsid w:val="00B55B62"/>
    <w:rsid w:val="00B55FDE"/>
    <w:rsid w:val="00B569DF"/>
    <w:rsid w:val="00B56EF3"/>
    <w:rsid w:val="00B56FB9"/>
    <w:rsid w:val="00B57043"/>
    <w:rsid w:val="00B6016A"/>
    <w:rsid w:val="00B61486"/>
    <w:rsid w:val="00B61FCB"/>
    <w:rsid w:val="00B61FE5"/>
    <w:rsid w:val="00B62068"/>
    <w:rsid w:val="00B62A10"/>
    <w:rsid w:val="00B62D01"/>
    <w:rsid w:val="00B63C9A"/>
    <w:rsid w:val="00B63E06"/>
    <w:rsid w:val="00B6416F"/>
    <w:rsid w:val="00B64508"/>
    <w:rsid w:val="00B64B8B"/>
    <w:rsid w:val="00B6534E"/>
    <w:rsid w:val="00B67AFD"/>
    <w:rsid w:val="00B67F03"/>
    <w:rsid w:val="00B70360"/>
    <w:rsid w:val="00B7063D"/>
    <w:rsid w:val="00B70B3E"/>
    <w:rsid w:val="00B7146C"/>
    <w:rsid w:val="00B71521"/>
    <w:rsid w:val="00B715E9"/>
    <w:rsid w:val="00B71C01"/>
    <w:rsid w:val="00B71DE8"/>
    <w:rsid w:val="00B723AE"/>
    <w:rsid w:val="00B72CCC"/>
    <w:rsid w:val="00B739D6"/>
    <w:rsid w:val="00B74426"/>
    <w:rsid w:val="00B74EC3"/>
    <w:rsid w:val="00B74FE3"/>
    <w:rsid w:val="00B750B6"/>
    <w:rsid w:val="00B75A2D"/>
    <w:rsid w:val="00B76CCC"/>
    <w:rsid w:val="00B76F6A"/>
    <w:rsid w:val="00B800CE"/>
    <w:rsid w:val="00B809F8"/>
    <w:rsid w:val="00B80F11"/>
    <w:rsid w:val="00B825DE"/>
    <w:rsid w:val="00B827BF"/>
    <w:rsid w:val="00B841EA"/>
    <w:rsid w:val="00B8440C"/>
    <w:rsid w:val="00B84433"/>
    <w:rsid w:val="00B84785"/>
    <w:rsid w:val="00B85142"/>
    <w:rsid w:val="00B852D9"/>
    <w:rsid w:val="00B8583C"/>
    <w:rsid w:val="00B8651B"/>
    <w:rsid w:val="00B865C4"/>
    <w:rsid w:val="00B86B04"/>
    <w:rsid w:val="00B86CFD"/>
    <w:rsid w:val="00B875E4"/>
    <w:rsid w:val="00B87A58"/>
    <w:rsid w:val="00B87DD6"/>
    <w:rsid w:val="00B905EA"/>
    <w:rsid w:val="00B9077E"/>
    <w:rsid w:val="00B909BB"/>
    <w:rsid w:val="00B90B69"/>
    <w:rsid w:val="00B90BE7"/>
    <w:rsid w:val="00B90D31"/>
    <w:rsid w:val="00B90F5F"/>
    <w:rsid w:val="00B91466"/>
    <w:rsid w:val="00B91C5E"/>
    <w:rsid w:val="00B91F0F"/>
    <w:rsid w:val="00B92967"/>
    <w:rsid w:val="00B92C26"/>
    <w:rsid w:val="00B93685"/>
    <w:rsid w:val="00B93AD3"/>
    <w:rsid w:val="00B93FF8"/>
    <w:rsid w:val="00B94149"/>
    <w:rsid w:val="00B94240"/>
    <w:rsid w:val="00B94422"/>
    <w:rsid w:val="00B9479E"/>
    <w:rsid w:val="00B954B1"/>
    <w:rsid w:val="00B958FF"/>
    <w:rsid w:val="00B95AFB"/>
    <w:rsid w:val="00B9657B"/>
    <w:rsid w:val="00B96E1F"/>
    <w:rsid w:val="00B96E9A"/>
    <w:rsid w:val="00B96FFE"/>
    <w:rsid w:val="00B97ADC"/>
    <w:rsid w:val="00B97D9C"/>
    <w:rsid w:val="00B97F75"/>
    <w:rsid w:val="00BA11FF"/>
    <w:rsid w:val="00BA1212"/>
    <w:rsid w:val="00BA1E56"/>
    <w:rsid w:val="00BA2665"/>
    <w:rsid w:val="00BA2E73"/>
    <w:rsid w:val="00BA30CB"/>
    <w:rsid w:val="00BA3E2D"/>
    <w:rsid w:val="00BA4E4C"/>
    <w:rsid w:val="00BA567F"/>
    <w:rsid w:val="00BA5D4A"/>
    <w:rsid w:val="00BA653B"/>
    <w:rsid w:val="00BA65EF"/>
    <w:rsid w:val="00BA67CE"/>
    <w:rsid w:val="00BA78B5"/>
    <w:rsid w:val="00BA7A77"/>
    <w:rsid w:val="00BB01AA"/>
    <w:rsid w:val="00BB08A7"/>
    <w:rsid w:val="00BB09CF"/>
    <w:rsid w:val="00BB0A72"/>
    <w:rsid w:val="00BB0A9E"/>
    <w:rsid w:val="00BB10EF"/>
    <w:rsid w:val="00BB163C"/>
    <w:rsid w:val="00BB1693"/>
    <w:rsid w:val="00BB1B88"/>
    <w:rsid w:val="00BB226D"/>
    <w:rsid w:val="00BB24B4"/>
    <w:rsid w:val="00BB2AFA"/>
    <w:rsid w:val="00BB3252"/>
    <w:rsid w:val="00BB3282"/>
    <w:rsid w:val="00BB3492"/>
    <w:rsid w:val="00BB386F"/>
    <w:rsid w:val="00BB45AF"/>
    <w:rsid w:val="00BB4A74"/>
    <w:rsid w:val="00BB4D80"/>
    <w:rsid w:val="00BB4E25"/>
    <w:rsid w:val="00BB4F85"/>
    <w:rsid w:val="00BB50BB"/>
    <w:rsid w:val="00BB5400"/>
    <w:rsid w:val="00BB54E7"/>
    <w:rsid w:val="00BB582A"/>
    <w:rsid w:val="00BB5B34"/>
    <w:rsid w:val="00BB5F6C"/>
    <w:rsid w:val="00BB658C"/>
    <w:rsid w:val="00BB6615"/>
    <w:rsid w:val="00BB6759"/>
    <w:rsid w:val="00BB6A24"/>
    <w:rsid w:val="00BB76AC"/>
    <w:rsid w:val="00BB7A81"/>
    <w:rsid w:val="00BB7AD8"/>
    <w:rsid w:val="00BC0689"/>
    <w:rsid w:val="00BC1073"/>
    <w:rsid w:val="00BC122C"/>
    <w:rsid w:val="00BC177D"/>
    <w:rsid w:val="00BC1FAE"/>
    <w:rsid w:val="00BC208B"/>
    <w:rsid w:val="00BC26AD"/>
    <w:rsid w:val="00BC26B7"/>
    <w:rsid w:val="00BC3CF6"/>
    <w:rsid w:val="00BC41C2"/>
    <w:rsid w:val="00BC41CC"/>
    <w:rsid w:val="00BC4577"/>
    <w:rsid w:val="00BC499C"/>
    <w:rsid w:val="00BC4A85"/>
    <w:rsid w:val="00BC5998"/>
    <w:rsid w:val="00BC5B29"/>
    <w:rsid w:val="00BC688A"/>
    <w:rsid w:val="00BC6FB6"/>
    <w:rsid w:val="00BC7B77"/>
    <w:rsid w:val="00BD098C"/>
    <w:rsid w:val="00BD12C8"/>
    <w:rsid w:val="00BD1300"/>
    <w:rsid w:val="00BD16E6"/>
    <w:rsid w:val="00BD1D7D"/>
    <w:rsid w:val="00BD1E81"/>
    <w:rsid w:val="00BD2319"/>
    <w:rsid w:val="00BD24F7"/>
    <w:rsid w:val="00BD2565"/>
    <w:rsid w:val="00BD2718"/>
    <w:rsid w:val="00BD35F4"/>
    <w:rsid w:val="00BD3B9C"/>
    <w:rsid w:val="00BD55A8"/>
    <w:rsid w:val="00BD7298"/>
    <w:rsid w:val="00BD767A"/>
    <w:rsid w:val="00BD7A99"/>
    <w:rsid w:val="00BE0361"/>
    <w:rsid w:val="00BE05FC"/>
    <w:rsid w:val="00BE0AE0"/>
    <w:rsid w:val="00BE0AF9"/>
    <w:rsid w:val="00BE1087"/>
    <w:rsid w:val="00BE27DA"/>
    <w:rsid w:val="00BE280D"/>
    <w:rsid w:val="00BE366C"/>
    <w:rsid w:val="00BE4671"/>
    <w:rsid w:val="00BE4D12"/>
    <w:rsid w:val="00BE4DBB"/>
    <w:rsid w:val="00BE4EC9"/>
    <w:rsid w:val="00BE52B3"/>
    <w:rsid w:val="00BE5367"/>
    <w:rsid w:val="00BE5574"/>
    <w:rsid w:val="00BE5C4B"/>
    <w:rsid w:val="00BE658F"/>
    <w:rsid w:val="00BE7F7D"/>
    <w:rsid w:val="00BF0159"/>
    <w:rsid w:val="00BF0BFD"/>
    <w:rsid w:val="00BF25A0"/>
    <w:rsid w:val="00BF31FB"/>
    <w:rsid w:val="00BF3741"/>
    <w:rsid w:val="00BF3865"/>
    <w:rsid w:val="00BF38B3"/>
    <w:rsid w:val="00BF3DB6"/>
    <w:rsid w:val="00BF3E33"/>
    <w:rsid w:val="00BF4B4E"/>
    <w:rsid w:val="00BF4E06"/>
    <w:rsid w:val="00BF548F"/>
    <w:rsid w:val="00BF57E5"/>
    <w:rsid w:val="00BF5CF0"/>
    <w:rsid w:val="00BF5E1A"/>
    <w:rsid w:val="00BF6208"/>
    <w:rsid w:val="00BF6812"/>
    <w:rsid w:val="00BF6DB8"/>
    <w:rsid w:val="00BF719B"/>
    <w:rsid w:val="00BF72CC"/>
    <w:rsid w:val="00BF7B0B"/>
    <w:rsid w:val="00BF7EA7"/>
    <w:rsid w:val="00C000B2"/>
    <w:rsid w:val="00C004CC"/>
    <w:rsid w:val="00C012B7"/>
    <w:rsid w:val="00C0153E"/>
    <w:rsid w:val="00C015D2"/>
    <w:rsid w:val="00C01AB5"/>
    <w:rsid w:val="00C0215E"/>
    <w:rsid w:val="00C02F2E"/>
    <w:rsid w:val="00C03188"/>
    <w:rsid w:val="00C034D5"/>
    <w:rsid w:val="00C04314"/>
    <w:rsid w:val="00C047E1"/>
    <w:rsid w:val="00C04BBE"/>
    <w:rsid w:val="00C04CBC"/>
    <w:rsid w:val="00C05299"/>
    <w:rsid w:val="00C05ACA"/>
    <w:rsid w:val="00C063BE"/>
    <w:rsid w:val="00C064F4"/>
    <w:rsid w:val="00C06AAA"/>
    <w:rsid w:val="00C06D9C"/>
    <w:rsid w:val="00C079C2"/>
    <w:rsid w:val="00C1007D"/>
    <w:rsid w:val="00C1018E"/>
    <w:rsid w:val="00C1061D"/>
    <w:rsid w:val="00C1146E"/>
    <w:rsid w:val="00C11513"/>
    <w:rsid w:val="00C11CBE"/>
    <w:rsid w:val="00C12108"/>
    <w:rsid w:val="00C12381"/>
    <w:rsid w:val="00C1243E"/>
    <w:rsid w:val="00C1264C"/>
    <w:rsid w:val="00C12C2D"/>
    <w:rsid w:val="00C1302B"/>
    <w:rsid w:val="00C13AFB"/>
    <w:rsid w:val="00C13BE4"/>
    <w:rsid w:val="00C15066"/>
    <w:rsid w:val="00C1562F"/>
    <w:rsid w:val="00C15787"/>
    <w:rsid w:val="00C16A9B"/>
    <w:rsid w:val="00C17602"/>
    <w:rsid w:val="00C17CB7"/>
    <w:rsid w:val="00C2032E"/>
    <w:rsid w:val="00C2040A"/>
    <w:rsid w:val="00C204F8"/>
    <w:rsid w:val="00C20797"/>
    <w:rsid w:val="00C20830"/>
    <w:rsid w:val="00C2196E"/>
    <w:rsid w:val="00C21F26"/>
    <w:rsid w:val="00C22086"/>
    <w:rsid w:val="00C222FA"/>
    <w:rsid w:val="00C22CB3"/>
    <w:rsid w:val="00C23A4C"/>
    <w:rsid w:val="00C23A5E"/>
    <w:rsid w:val="00C248E4"/>
    <w:rsid w:val="00C24A75"/>
    <w:rsid w:val="00C24C47"/>
    <w:rsid w:val="00C24F13"/>
    <w:rsid w:val="00C25774"/>
    <w:rsid w:val="00C2580F"/>
    <w:rsid w:val="00C271EB"/>
    <w:rsid w:val="00C279EB"/>
    <w:rsid w:val="00C27AAB"/>
    <w:rsid w:val="00C302B3"/>
    <w:rsid w:val="00C304F2"/>
    <w:rsid w:val="00C31158"/>
    <w:rsid w:val="00C31A42"/>
    <w:rsid w:val="00C320EA"/>
    <w:rsid w:val="00C32F02"/>
    <w:rsid w:val="00C33071"/>
    <w:rsid w:val="00C33F67"/>
    <w:rsid w:val="00C3463E"/>
    <w:rsid w:val="00C349DE"/>
    <w:rsid w:val="00C350B5"/>
    <w:rsid w:val="00C3623D"/>
    <w:rsid w:val="00C36C7C"/>
    <w:rsid w:val="00C37E0F"/>
    <w:rsid w:val="00C4000A"/>
    <w:rsid w:val="00C4011D"/>
    <w:rsid w:val="00C401D1"/>
    <w:rsid w:val="00C403C9"/>
    <w:rsid w:val="00C4058E"/>
    <w:rsid w:val="00C4099A"/>
    <w:rsid w:val="00C409DA"/>
    <w:rsid w:val="00C41977"/>
    <w:rsid w:val="00C420EB"/>
    <w:rsid w:val="00C4247C"/>
    <w:rsid w:val="00C42A7D"/>
    <w:rsid w:val="00C43153"/>
    <w:rsid w:val="00C43747"/>
    <w:rsid w:val="00C43913"/>
    <w:rsid w:val="00C43BB9"/>
    <w:rsid w:val="00C43FBE"/>
    <w:rsid w:val="00C4460F"/>
    <w:rsid w:val="00C45237"/>
    <w:rsid w:val="00C45B92"/>
    <w:rsid w:val="00C4673E"/>
    <w:rsid w:val="00C46E7A"/>
    <w:rsid w:val="00C4705C"/>
    <w:rsid w:val="00C478BD"/>
    <w:rsid w:val="00C47DD1"/>
    <w:rsid w:val="00C47E20"/>
    <w:rsid w:val="00C50A41"/>
    <w:rsid w:val="00C52235"/>
    <w:rsid w:val="00C5228E"/>
    <w:rsid w:val="00C52F4F"/>
    <w:rsid w:val="00C531B4"/>
    <w:rsid w:val="00C53954"/>
    <w:rsid w:val="00C53B1D"/>
    <w:rsid w:val="00C542A3"/>
    <w:rsid w:val="00C546BF"/>
    <w:rsid w:val="00C54ADF"/>
    <w:rsid w:val="00C54BF7"/>
    <w:rsid w:val="00C5596F"/>
    <w:rsid w:val="00C55EFA"/>
    <w:rsid w:val="00C5608A"/>
    <w:rsid w:val="00C562A4"/>
    <w:rsid w:val="00C56AD2"/>
    <w:rsid w:val="00C56C24"/>
    <w:rsid w:val="00C570EC"/>
    <w:rsid w:val="00C6032D"/>
    <w:rsid w:val="00C61011"/>
    <w:rsid w:val="00C613A2"/>
    <w:rsid w:val="00C614EA"/>
    <w:rsid w:val="00C62A15"/>
    <w:rsid w:val="00C630AB"/>
    <w:rsid w:val="00C639F6"/>
    <w:rsid w:val="00C640A9"/>
    <w:rsid w:val="00C6432C"/>
    <w:rsid w:val="00C6451F"/>
    <w:rsid w:val="00C6455B"/>
    <w:rsid w:val="00C64687"/>
    <w:rsid w:val="00C64E71"/>
    <w:rsid w:val="00C65388"/>
    <w:rsid w:val="00C65652"/>
    <w:rsid w:val="00C656B5"/>
    <w:rsid w:val="00C65721"/>
    <w:rsid w:val="00C65FF9"/>
    <w:rsid w:val="00C66021"/>
    <w:rsid w:val="00C663C8"/>
    <w:rsid w:val="00C66932"/>
    <w:rsid w:val="00C66D23"/>
    <w:rsid w:val="00C66EA2"/>
    <w:rsid w:val="00C66F09"/>
    <w:rsid w:val="00C67C14"/>
    <w:rsid w:val="00C70071"/>
    <w:rsid w:val="00C7038B"/>
    <w:rsid w:val="00C703D1"/>
    <w:rsid w:val="00C7088D"/>
    <w:rsid w:val="00C70C83"/>
    <w:rsid w:val="00C719D1"/>
    <w:rsid w:val="00C722AB"/>
    <w:rsid w:val="00C736C2"/>
    <w:rsid w:val="00C73717"/>
    <w:rsid w:val="00C737E5"/>
    <w:rsid w:val="00C74123"/>
    <w:rsid w:val="00C74164"/>
    <w:rsid w:val="00C74321"/>
    <w:rsid w:val="00C74985"/>
    <w:rsid w:val="00C74FC7"/>
    <w:rsid w:val="00C7611A"/>
    <w:rsid w:val="00C770F3"/>
    <w:rsid w:val="00C806C8"/>
    <w:rsid w:val="00C80AE0"/>
    <w:rsid w:val="00C81277"/>
    <w:rsid w:val="00C814EF"/>
    <w:rsid w:val="00C81978"/>
    <w:rsid w:val="00C82139"/>
    <w:rsid w:val="00C82D9C"/>
    <w:rsid w:val="00C82F33"/>
    <w:rsid w:val="00C83B06"/>
    <w:rsid w:val="00C83CBA"/>
    <w:rsid w:val="00C83E13"/>
    <w:rsid w:val="00C846B6"/>
    <w:rsid w:val="00C8480E"/>
    <w:rsid w:val="00C84933"/>
    <w:rsid w:val="00C84D51"/>
    <w:rsid w:val="00C8581A"/>
    <w:rsid w:val="00C85872"/>
    <w:rsid w:val="00C85903"/>
    <w:rsid w:val="00C85EF2"/>
    <w:rsid w:val="00C85FA5"/>
    <w:rsid w:val="00C86B18"/>
    <w:rsid w:val="00C86E7C"/>
    <w:rsid w:val="00C87119"/>
    <w:rsid w:val="00C9025D"/>
    <w:rsid w:val="00C90439"/>
    <w:rsid w:val="00C90951"/>
    <w:rsid w:val="00C92174"/>
    <w:rsid w:val="00C92262"/>
    <w:rsid w:val="00C9229A"/>
    <w:rsid w:val="00C926B6"/>
    <w:rsid w:val="00C92FD3"/>
    <w:rsid w:val="00C93AF3"/>
    <w:rsid w:val="00C93FE8"/>
    <w:rsid w:val="00C94213"/>
    <w:rsid w:val="00C9432B"/>
    <w:rsid w:val="00C94710"/>
    <w:rsid w:val="00C95B28"/>
    <w:rsid w:val="00C95DBB"/>
    <w:rsid w:val="00C9728D"/>
    <w:rsid w:val="00CA017B"/>
    <w:rsid w:val="00CA02FE"/>
    <w:rsid w:val="00CA11B8"/>
    <w:rsid w:val="00CA1264"/>
    <w:rsid w:val="00CA177B"/>
    <w:rsid w:val="00CA1E02"/>
    <w:rsid w:val="00CA2EC8"/>
    <w:rsid w:val="00CA34B7"/>
    <w:rsid w:val="00CA35B7"/>
    <w:rsid w:val="00CA38D8"/>
    <w:rsid w:val="00CA38FE"/>
    <w:rsid w:val="00CA43FC"/>
    <w:rsid w:val="00CA47F1"/>
    <w:rsid w:val="00CA4B7A"/>
    <w:rsid w:val="00CA6AFF"/>
    <w:rsid w:val="00CA6E91"/>
    <w:rsid w:val="00CB00E4"/>
    <w:rsid w:val="00CB045F"/>
    <w:rsid w:val="00CB0475"/>
    <w:rsid w:val="00CB1247"/>
    <w:rsid w:val="00CB12E6"/>
    <w:rsid w:val="00CB133C"/>
    <w:rsid w:val="00CB2D28"/>
    <w:rsid w:val="00CB2EA1"/>
    <w:rsid w:val="00CB3363"/>
    <w:rsid w:val="00CB5C98"/>
    <w:rsid w:val="00CB5FCD"/>
    <w:rsid w:val="00CB7835"/>
    <w:rsid w:val="00CB7F8A"/>
    <w:rsid w:val="00CC031D"/>
    <w:rsid w:val="00CC0FEC"/>
    <w:rsid w:val="00CC136D"/>
    <w:rsid w:val="00CC183D"/>
    <w:rsid w:val="00CC1BF1"/>
    <w:rsid w:val="00CC20AA"/>
    <w:rsid w:val="00CC22E4"/>
    <w:rsid w:val="00CC27B5"/>
    <w:rsid w:val="00CC32E0"/>
    <w:rsid w:val="00CC3DA6"/>
    <w:rsid w:val="00CC4617"/>
    <w:rsid w:val="00CC4830"/>
    <w:rsid w:val="00CC48C3"/>
    <w:rsid w:val="00CC4F43"/>
    <w:rsid w:val="00CC534D"/>
    <w:rsid w:val="00CC536B"/>
    <w:rsid w:val="00CC55A7"/>
    <w:rsid w:val="00CC5E2D"/>
    <w:rsid w:val="00CC5EB4"/>
    <w:rsid w:val="00CC5FF8"/>
    <w:rsid w:val="00CC7B90"/>
    <w:rsid w:val="00CC7B92"/>
    <w:rsid w:val="00CC7BC3"/>
    <w:rsid w:val="00CC7C0E"/>
    <w:rsid w:val="00CD035A"/>
    <w:rsid w:val="00CD14B4"/>
    <w:rsid w:val="00CD1A13"/>
    <w:rsid w:val="00CD1B90"/>
    <w:rsid w:val="00CD1E46"/>
    <w:rsid w:val="00CD21FC"/>
    <w:rsid w:val="00CD26D0"/>
    <w:rsid w:val="00CD31D4"/>
    <w:rsid w:val="00CD3399"/>
    <w:rsid w:val="00CD3B5D"/>
    <w:rsid w:val="00CD3CE6"/>
    <w:rsid w:val="00CD531B"/>
    <w:rsid w:val="00CD5346"/>
    <w:rsid w:val="00CD57DD"/>
    <w:rsid w:val="00CD5F10"/>
    <w:rsid w:val="00CD61AF"/>
    <w:rsid w:val="00CD6471"/>
    <w:rsid w:val="00CD66DD"/>
    <w:rsid w:val="00CD676C"/>
    <w:rsid w:val="00CD7136"/>
    <w:rsid w:val="00CD7A82"/>
    <w:rsid w:val="00CE0D80"/>
    <w:rsid w:val="00CE0E36"/>
    <w:rsid w:val="00CE10D1"/>
    <w:rsid w:val="00CE18BD"/>
    <w:rsid w:val="00CE209D"/>
    <w:rsid w:val="00CE2760"/>
    <w:rsid w:val="00CE2875"/>
    <w:rsid w:val="00CE28A1"/>
    <w:rsid w:val="00CE2CD4"/>
    <w:rsid w:val="00CE3906"/>
    <w:rsid w:val="00CE3ACA"/>
    <w:rsid w:val="00CE3E13"/>
    <w:rsid w:val="00CE4DD3"/>
    <w:rsid w:val="00CE508E"/>
    <w:rsid w:val="00CE515F"/>
    <w:rsid w:val="00CE52DF"/>
    <w:rsid w:val="00CE5402"/>
    <w:rsid w:val="00CE5B26"/>
    <w:rsid w:val="00CE5D2A"/>
    <w:rsid w:val="00CE6462"/>
    <w:rsid w:val="00CE75C9"/>
    <w:rsid w:val="00CF075F"/>
    <w:rsid w:val="00CF0D13"/>
    <w:rsid w:val="00CF0DAA"/>
    <w:rsid w:val="00CF1914"/>
    <w:rsid w:val="00CF2FB1"/>
    <w:rsid w:val="00CF2FB5"/>
    <w:rsid w:val="00CF3708"/>
    <w:rsid w:val="00CF407B"/>
    <w:rsid w:val="00CF4836"/>
    <w:rsid w:val="00CF53B5"/>
    <w:rsid w:val="00CF7A40"/>
    <w:rsid w:val="00CF7F6E"/>
    <w:rsid w:val="00D0030E"/>
    <w:rsid w:val="00D0031D"/>
    <w:rsid w:val="00D00379"/>
    <w:rsid w:val="00D013F8"/>
    <w:rsid w:val="00D01AA8"/>
    <w:rsid w:val="00D01D1B"/>
    <w:rsid w:val="00D02BB9"/>
    <w:rsid w:val="00D02F32"/>
    <w:rsid w:val="00D0333B"/>
    <w:rsid w:val="00D033D0"/>
    <w:rsid w:val="00D03A33"/>
    <w:rsid w:val="00D03FA9"/>
    <w:rsid w:val="00D04111"/>
    <w:rsid w:val="00D046AF"/>
    <w:rsid w:val="00D047F5"/>
    <w:rsid w:val="00D055BE"/>
    <w:rsid w:val="00D055E1"/>
    <w:rsid w:val="00D05A2E"/>
    <w:rsid w:val="00D05A85"/>
    <w:rsid w:val="00D06000"/>
    <w:rsid w:val="00D063DF"/>
    <w:rsid w:val="00D0676C"/>
    <w:rsid w:val="00D06A3F"/>
    <w:rsid w:val="00D07DC5"/>
    <w:rsid w:val="00D10153"/>
    <w:rsid w:val="00D10528"/>
    <w:rsid w:val="00D106BC"/>
    <w:rsid w:val="00D11A37"/>
    <w:rsid w:val="00D11DA5"/>
    <w:rsid w:val="00D12EB3"/>
    <w:rsid w:val="00D13235"/>
    <w:rsid w:val="00D13806"/>
    <w:rsid w:val="00D1398D"/>
    <w:rsid w:val="00D14704"/>
    <w:rsid w:val="00D15805"/>
    <w:rsid w:val="00D160E6"/>
    <w:rsid w:val="00D164C1"/>
    <w:rsid w:val="00D171A4"/>
    <w:rsid w:val="00D173C3"/>
    <w:rsid w:val="00D174B5"/>
    <w:rsid w:val="00D2064A"/>
    <w:rsid w:val="00D21127"/>
    <w:rsid w:val="00D216C4"/>
    <w:rsid w:val="00D216EB"/>
    <w:rsid w:val="00D21F08"/>
    <w:rsid w:val="00D22229"/>
    <w:rsid w:val="00D222D0"/>
    <w:rsid w:val="00D2281F"/>
    <w:rsid w:val="00D22FD6"/>
    <w:rsid w:val="00D22FF5"/>
    <w:rsid w:val="00D232A2"/>
    <w:rsid w:val="00D246B2"/>
    <w:rsid w:val="00D246D2"/>
    <w:rsid w:val="00D251F0"/>
    <w:rsid w:val="00D255F3"/>
    <w:rsid w:val="00D26229"/>
    <w:rsid w:val="00D26534"/>
    <w:rsid w:val="00D26DC4"/>
    <w:rsid w:val="00D26EEF"/>
    <w:rsid w:val="00D271C0"/>
    <w:rsid w:val="00D27D44"/>
    <w:rsid w:val="00D30FA7"/>
    <w:rsid w:val="00D3104C"/>
    <w:rsid w:val="00D3119E"/>
    <w:rsid w:val="00D3186B"/>
    <w:rsid w:val="00D31E50"/>
    <w:rsid w:val="00D320A2"/>
    <w:rsid w:val="00D3227D"/>
    <w:rsid w:val="00D3277B"/>
    <w:rsid w:val="00D32893"/>
    <w:rsid w:val="00D331AC"/>
    <w:rsid w:val="00D3373F"/>
    <w:rsid w:val="00D33855"/>
    <w:rsid w:val="00D344FC"/>
    <w:rsid w:val="00D363F0"/>
    <w:rsid w:val="00D37A7C"/>
    <w:rsid w:val="00D40435"/>
    <w:rsid w:val="00D40DE7"/>
    <w:rsid w:val="00D42061"/>
    <w:rsid w:val="00D421B6"/>
    <w:rsid w:val="00D42D59"/>
    <w:rsid w:val="00D43729"/>
    <w:rsid w:val="00D43C16"/>
    <w:rsid w:val="00D44800"/>
    <w:rsid w:val="00D4542A"/>
    <w:rsid w:val="00D45661"/>
    <w:rsid w:val="00D461DA"/>
    <w:rsid w:val="00D4632F"/>
    <w:rsid w:val="00D4658D"/>
    <w:rsid w:val="00D468B2"/>
    <w:rsid w:val="00D47E3F"/>
    <w:rsid w:val="00D47F51"/>
    <w:rsid w:val="00D5068D"/>
    <w:rsid w:val="00D510D8"/>
    <w:rsid w:val="00D51A83"/>
    <w:rsid w:val="00D51EF5"/>
    <w:rsid w:val="00D52261"/>
    <w:rsid w:val="00D52347"/>
    <w:rsid w:val="00D524A5"/>
    <w:rsid w:val="00D526A3"/>
    <w:rsid w:val="00D52847"/>
    <w:rsid w:val="00D52E32"/>
    <w:rsid w:val="00D54231"/>
    <w:rsid w:val="00D5444D"/>
    <w:rsid w:val="00D558C7"/>
    <w:rsid w:val="00D5593D"/>
    <w:rsid w:val="00D55C4F"/>
    <w:rsid w:val="00D56FB2"/>
    <w:rsid w:val="00D57AD4"/>
    <w:rsid w:val="00D601AE"/>
    <w:rsid w:val="00D61B90"/>
    <w:rsid w:val="00D61D3E"/>
    <w:rsid w:val="00D61DE9"/>
    <w:rsid w:val="00D6230A"/>
    <w:rsid w:val="00D624A1"/>
    <w:rsid w:val="00D63A2C"/>
    <w:rsid w:val="00D64F61"/>
    <w:rsid w:val="00D64F7D"/>
    <w:rsid w:val="00D65311"/>
    <w:rsid w:val="00D65728"/>
    <w:rsid w:val="00D65911"/>
    <w:rsid w:val="00D664C5"/>
    <w:rsid w:val="00D66A1D"/>
    <w:rsid w:val="00D67B8D"/>
    <w:rsid w:val="00D7027E"/>
    <w:rsid w:val="00D70DAF"/>
    <w:rsid w:val="00D71070"/>
    <w:rsid w:val="00D71525"/>
    <w:rsid w:val="00D72037"/>
    <w:rsid w:val="00D72262"/>
    <w:rsid w:val="00D723CC"/>
    <w:rsid w:val="00D72647"/>
    <w:rsid w:val="00D72702"/>
    <w:rsid w:val="00D7307A"/>
    <w:rsid w:val="00D73741"/>
    <w:rsid w:val="00D73D13"/>
    <w:rsid w:val="00D75663"/>
    <w:rsid w:val="00D7573D"/>
    <w:rsid w:val="00D76115"/>
    <w:rsid w:val="00D764B5"/>
    <w:rsid w:val="00D76964"/>
    <w:rsid w:val="00D76BCF"/>
    <w:rsid w:val="00D76E0E"/>
    <w:rsid w:val="00D77C81"/>
    <w:rsid w:val="00D77E43"/>
    <w:rsid w:val="00D8032D"/>
    <w:rsid w:val="00D80724"/>
    <w:rsid w:val="00D808AE"/>
    <w:rsid w:val="00D80BA4"/>
    <w:rsid w:val="00D811E5"/>
    <w:rsid w:val="00D81740"/>
    <w:rsid w:val="00D81E1A"/>
    <w:rsid w:val="00D8230E"/>
    <w:rsid w:val="00D82A5B"/>
    <w:rsid w:val="00D82B09"/>
    <w:rsid w:val="00D831E5"/>
    <w:rsid w:val="00D8330E"/>
    <w:rsid w:val="00D83C2A"/>
    <w:rsid w:val="00D84207"/>
    <w:rsid w:val="00D8433E"/>
    <w:rsid w:val="00D845A7"/>
    <w:rsid w:val="00D84C9F"/>
    <w:rsid w:val="00D8553F"/>
    <w:rsid w:val="00D85618"/>
    <w:rsid w:val="00D85E90"/>
    <w:rsid w:val="00D87ED9"/>
    <w:rsid w:val="00D903EC"/>
    <w:rsid w:val="00D9045A"/>
    <w:rsid w:val="00D9051D"/>
    <w:rsid w:val="00D90D2E"/>
    <w:rsid w:val="00D90F55"/>
    <w:rsid w:val="00D914C6"/>
    <w:rsid w:val="00D91522"/>
    <w:rsid w:val="00D91C03"/>
    <w:rsid w:val="00D92131"/>
    <w:rsid w:val="00D928E0"/>
    <w:rsid w:val="00D9392D"/>
    <w:rsid w:val="00D94123"/>
    <w:rsid w:val="00D954E2"/>
    <w:rsid w:val="00D955D2"/>
    <w:rsid w:val="00D961E8"/>
    <w:rsid w:val="00D9631B"/>
    <w:rsid w:val="00D964C4"/>
    <w:rsid w:val="00D96C94"/>
    <w:rsid w:val="00D96E0D"/>
    <w:rsid w:val="00D97355"/>
    <w:rsid w:val="00D974F4"/>
    <w:rsid w:val="00DA010A"/>
    <w:rsid w:val="00DA0201"/>
    <w:rsid w:val="00DA04F5"/>
    <w:rsid w:val="00DA0795"/>
    <w:rsid w:val="00DA1330"/>
    <w:rsid w:val="00DA13BF"/>
    <w:rsid w:val="00DA13FA"/>
    <w:rsid w:val="00DA17AE"/>
    <w:rsid w:val="00DA1F9A"/>
    <w:rsid w:val="00DA2762"/>
    <w:rsid w:val="00DA2972"/>
    <w:rsid w:val="00DA29DB"/>
    <w:rsid w:val="00DA3619"/>
    <w:rsid w:val="00DA390A"/>
    <w:rsid w:val="00DA5293"/>
    <w:rsid w:val="00DA537B"/>
    <w:rsid w:val="00DA5D55"/>
    <w:rsid w:val="00DA5EDC"/>
    <w:rsid w:val="00DA67F7"/>
    <w:rsid w:val="00DA68B1"/>
    <w:rsid w:val="00DA6C29"/>
    <w:rsid w:val="00DB01D9"/>
    <w:rsid w:val="00DB032E"/>
    <w:rsid w:val="00DB0527"/>
    <w:rsid w:val="00DB062D"/>
    <w:rsid w:val="00DB1315"/>
    <w:rsid w:val="00DB18AD"/>
    <w:rsid w:val="00DB1C88"/>
    <w:rsid w:val="00DB1D22"/>
    <w:rsid w:val="00DB2498"/>
    <w:rsid w:val="00DB2F0A"/>
    <w:rsid w:val="00DB2F90"/>
    <w:rsid w:val="00DB3D45"/>
    <w:rsid w:val="00DB43A7"/>
    <w:rsid w:val="00DB5063"/>
    <w:rsid w:val="00DB526B"/>
    <w:rsid w:val="00DB542E"/>
    <w:rsid w:val="00DB5984"/>
    <w:rsid w:val="00DB6019"/>
    <w:rsid w:val="00DB6726"/>
    <w:rsid w:val="00DB681A"/>
    <w:rsid w:val="00DB7066"/>
    <w:rsid w:val="00DB7748"/>
    <w:rsid w:val="00DB783B"/>
    <w:rsid w:val="00DB7946"/>
    <w:rsid w:val="00DB7BC9"/>
    <w:rsid w:val="00DB7FF3"/>
    <w:rsid w:val="00DC0079"/>
    <w:rsid w:val="00DC115A"/>
    <w:rsid w:val="00DC221B"/>
    <w:rsid w:val="00DC2AAC"/>
    <w:rsid w:val="00DC2D15"/>
    <w:rsid w:val="00DC2F20"/>
    <w:rsid w:val="00DC2F76"/>
    <w:rsid w:val="00DC3635"/>
    <w:rsid w:val="00DC389B"/>
    <w:rsid w:val="00DC42F1"/>
    <w:rsid w:val="00DC5119"/>
    <w:rsid w:val="00DC599D"/>
    <w:rsid w:val="00DC6831"/>
    <w:rsid w:val="00DC6E9B"/>
    <w:rsid w:val="00DC75C1"/>
    <w:rsid w:val="00DC77EB"/>
    <w:rsid w:val="00DC7A47"/>
    <w:rsid w:val="00DC7C3C"/>
    <w:rsid w:val="00DC7FEF"/>
    <w:rsid w:val="00DD0A9D"/>
    <w:rsid w:val="00DD1874"/>
    <w:rsid w:val="00DD1EA6"/>
    <w:rsid w:val="00DD1FAA"/>
    <w:rsid w:val="00DD2363"/>
    <w:rsid w:val="00DD2EB7"/>
    <w:rsid w:val="00DD3061"/>
    <w:rsid w:val="00DD3400"/>
    <w:rsid w:val="00DD36BD"/>
    <w:rsid w:val="00DD3798"/>
    <w:rsid w:val="00DD37E2"/>
    <w:rsid w:val="00DD390E"/>
    <w:rsid w:val="00DD3951"/>
    <w:rsid w:val="00DD39E9"/>
    <w:rsid w:val="00DD3BF2"/>
    <w:rsid w:val="00DD3DCF"/>
    <w:rsid w:val="00DD41F6"/>
    <w:rsid w:val="00DD43F8"/>
    <w:rsid w:val="00DD4F55"/>
    <w:rsid w:val="00DD50F5"/>
    <w:rsid w:val="00DD5D40"/>
    <w:rsid w:val="00DD704F"/>
    <w:rsid w:val="00DD75F0"/>
    <w:rsid w:val="00DD7D61"/>
    <w:rsid w:val="00DE0910"/>
    <w:rsid w:val="00DE09BE"/>
    <w:rsid w:val="00DE0F7C"/>
    <w:rsid w:val="00DE128B"/>
    <w:rsid w:val="00DE15FD"/>
    <w:rsid w:val="00DE239A"/>
    <w:rsid w:val="00DE31B8"/>
    <w:rsid w:val="00DE3890"/>
    <w:rsid w:val="00DE406A"/>
    <w:rsid w:val="00DE4825"/>
    <w:rsid w:val="00DE48DE"/>
    <w:rsid w:val="00DE4A5F"/>
    <w:rsid w:val="00DE54B7"/>
    <w:rsid w:val="00DE5559"/>
    <w:rsid w:val="00DE66F7"/>
    <w:rsid w:val="00DE7171"/>
    <w:rsid w:val="00DE775E"/>
    <w:rsid w:val="00DE79DE"/>
    <w:rsid w:val="00DE7CAE"/>
    <w:rsid w:val="00DE7E66"/>
    <w:rsid w:val="00DF088C"/>
    <w:rsid w:val="00DF0C11"/>
    <w:rsid w:val="00DF0E6E"/>
    <w:rsid w:val="00DF14B0"/>
    <w:rsid w:val="00DF1E17"/>
    <w:rsid w:val="00DF1E8C"/>
    <w:rsid w:val="00DF25B4"/>
    <w:rsid w:val="00DF2D4C"/>
    <w:rsid w:val="00DF3D76"/>
    <w:rsid w:val="00DF435A"/>
    <w:rsid w:val="00DF4A79"/>
    <w:rsid w:val="00DF4C69"/>
    <w:rsid w:val="00DF4F83"/>
    <w:rsid w:val="00DF4FA6"/>
    <w:rsid w:val="00DF54D7"/>
    <w:rsid w:val="00DF6349"/>
    <w:rsid w:val="00DF6BFF"/>
    <w:rsid w:val="00DF7090"/>
    <w:rsid w:val="00DF77FA"/>
    <w:rsid w:val="00E0003A"/>
    <w:rsid w:val="00E00554"/>
    <w:rsid w:val="00E00E97"/>
    <w:rsid w:val="00E012B6"/>
    <w:rsid w:val="00E01475"/>
    <w:rsid w:val="00E01EDF"/>
    <w:rsid w:val="00E01F77"/>
    <w:rsid w:val="00E0333E"/>
    <w:rsid w:val="00E03727"/>
    <w:rsid w:val="00E037FC"/>
    <w:rsid w:val="00E03A88"/>
    <w:rsid w:val="00E04425"/>
    <w:rsid w:val="00E04444"/>
    <w:rsid w:val="00E04B84"/>
    <w:rsid w:val="00E04FDF"/>
    <w:rsid w:val="00E051AB"/>
    <w:rsid w:val="00E054B4"/>
    <w:rsid w:val="00E06382"/>
    <w:rsid w:val="00E06F8F"/>
    <w:rsid w:val="00E07968"/>
    <w:rsid w:val="00E101FB"/>
    <w:rsid w:val="00E10233"/>
    <w:rsid w:val="00E105C1"/>
    <w:rsid w:val="00E10BA3"/>
    <w:rsid w:val="00E11114"/>
    <w:rsid w:val="00E1161F"/>
    <w:rsid w:val="00E12F9B"/>
    <w:rsid w:val="00E130FF"/>
    <w:rsid w:val="00E13580"/>
    <w:rsid w:val="00E13656"/>
    <w:rsid w:val="00E13852"/>
    <w:rsid w:val="00E147A2"/>
    <w:rsid w:val="00E14933"/>
    <w:rsid w:val="00E1497C"/>
    <w:rsid w:val="00E14D25"/>
    <w:rsid w:val="00E15EDD"/>
    <w:rsid w:val="00E16999"/>
    <w:rsid w:val="00E17014"/>
    <w:rsid w:val="00E1767B"/>
    <w:rsid w:val="00E17B72"/>
    <w:rsid w:val="00E208D1"/>
    <w:rsid w:val="00E21629"/>
    <w:rsid w:val="00E21C13"/>
    <w:rsid w:val="00E21C2E"/>
    <w:rsid w:val="00E21EE9"/>
    <w:rsid w:val="00E227EF"/>
    <w:rsid w:val="00E230F9"/>
    <w:rsid w:val="00E23AD0"/>
    <w:rsid w:val="00E2487F"/>
    <w:rsid w:val="00E24CBC"/>
    <w:rsid w:val="00E25240"/>
    <w:rsid w:val="00E2549B"/>
    <w:rsid w:val="00E259D4"/>
    <w:rsid w:val="00E26536"/>
    <w:rsid w:val="00E27101"/>
    <w:rsid w:val="00E272EC"/>
    <w:rsid w:val="00E27F10"/>
    <w:rsid w:val="00E30689"/>
    <w:rsid w:val="00E30721"/>
    <w:rsid w:val="00E30AB1"/>
    <w:rsid w:val="00E313D6"/>
    <w:rsid w:val="00E31742"/>
    <w:rsid w:val="00E31AA1"/>
    <w:rsid w:val="00E32032"/>
    <w:rsid w:val="00E328CF"/>
    <w:rsid w:val="00E32A7D"/>
    <w:rsid w:val="00E32AA6"/>
    <w:rsid w:val="00E33838"/>
    <w:rsid w:val="00E338BC"/>
    <w:rsid w:val="00E35007"/>
    <w:rsid w:val="00E367EB"/>
    <w:rsid w:val="00E36849"/>
    <w:rsid w:val="00E36ECD"/>
    <w:rsid w:val="00E37961"/>
    <w:rsid w:val="00E4031C"/>
    <w:rsid w:val="00E4085D"/>
    <w:rsid w:val="00E40B52"/>
    <w:rsid w:val="00E40E09"/>
    <w:rsid w:val="00E40E9D"/>
    <w:rsid w:val="00E41332"/>
    <w:rsid w:val="00E414E5"/>
    <w:rsid w:val="00E41B88"/>
    <w:rsid w:val="00E41F66"/>
    <w:rsid w:val="00E43168"/>
    <w:rsid w:val="00E434F2"/>
    <w:rsid w:val="00E43639"/>
    <w:rsid w:val="00E43AA7"/>
    <w:rsid w:val="00E4447C"/>
    <w:rsid w:val="00E45767"/>
    <w:rsid w:val="00E458A3"/>
    <w:rsid w:val="00E45C0B"/>
    <w:rsid w:val="00E45D02"/>
    <w:rsid w:val="00E464BA"/>
    <w:rsid w:val="00E467B2"/>
    <w:rsid w:val="00E4753C"/>
    <w:rsid w:val="00E47BA2"/>
    <w:rsid w:val="00E47F63"/>
    <w:rsid w:val="00E50311"/>
    <w:rsid w:val="00E5249B"/>
    <w:rsid w:val="00E52B04"/>
    <w:rsid w:val="00E52FF1"/>
    <w:rsid w:val="00E5330D"/>
    <w:rsid w:val="00E53602"/>
    <w:rsid w:val="00E53610"/>
    <w:rsid w:val="00E53EE8"/>
    <w:rsid w:val="00E548FC"/>
    <w:rsid w:val="00E54BE7"/>
    <w:rsid w:val="00E54DE2"/>
    <w:rsid w:val="00E55383"/>
    <w:rsid w:val="00E5577C"/>
    <w:rsid w:val="00E55C91"/>
    <w:rsid w:val="00E56010"/>
    <w:rsid w:val="00E5606E"/>
    <w:rsid w:val="00E56338"/>
    <w:rsid w:val="00E56591"/>
    <w:rsid w:val="00E56611"/>
    <w:rsid w:val="00E5701A"/>
    <w:rsid w:val="00E575C9"/>
    <w:rsid w:val="00E57707"/>
    <w:rsid w:val="00E57A8B"/>
    <w:rsid w:val="00E57ED8"/>
    <w:rsid w:val="00E60263"/>
    <w:rsid w:val="00E60B2E"/>
    <w:rsid w:val="00E60CA4"/>
    <w:rsid w:val="00E61343"/>
    <w:rsid w:val="00E61353"/>
    <w:rsid w:val="00E61F5E"/>
    <w:rsid w:val="00E623BF"/>
    <w:rsid w:val="00E6264D"/>
    <w:rsid w:val="00E62777"/>
    <w:rsid w:val="00E62F8F"/>
    <w:rsid w:val="00E6607B"/>
    <w:rsid w:val="00E66E64"/>
    <w:rsid w:val="00E67132"/>
    <w:rsid w:val="00E67855"/>
    <w:rsid w:val="00E679A2"/>
    <w:rsid w:val="00E67D6E"/>
    <w:rsid w:val="00E67EFB"/>
    <w:rsid w:val="00E7010C"/>
    <w:rsid w:val="00E7046F"/>
    <w:rsid w:val="00E70914"/>
    <w:rsid w:val="00E70B25"/>
    <w:rsid w:val="00E722FC"/>
    <w:rsid w:val="00E72697"/>
    <w:rsid w:val="00E73135"/>
    <w:rsid w:val="00E73634"/>
    <w:rsid w:val="00E738F9"/>
    <w:rsid w:val="00E73E90"/>
    <w:rsid w:val="00E74A06"/>
    <w:rsid w:val="00E74F4A"/>
    <w:rsid w:val="00E75079"/>
    <w:rsid w:val="00E75F08"/>
    <w:rsid w:val="00E76A94"/>
    <w:rsid w:val="00E771BB"/>
    <w:rsid w:val="00E8090A"/>
    <w:rsid w:val="00E809D5"/>
    <w:rsid w:val="00E818EE"/>
    <w:rsid w:val="00E81B34"/>
    <w:rsid w:val="00E82112"/>
    <w:rsid w:val="00E8264D"/>
    <w:rsid w:val="00E8269D"/>
    <w:rsid w:val="00E82AFA"/>
    <w:rsid w:val="00E82B2B"/>
    <w:rsid w:val="00E82D8C"/>
    <w:rsid w:val="00E831B6"/>
    <w:rsid w:val="00E831C4"/>
    <w:rsid w:val="00E850C7"/>
    <w:rsid w:val="00E85462"/>
    <w:rsid w:val="00E8599E"/>
    <w:rsid w:val="00E85DF5"/>
    <w:rsid w:val="00E8600F"/>
    <w:rsid w:val="00E86A00"/>
    <w:rsid w:val="00E87387"/>
    <w:rsid w:val="00E87756"/>
    <w:rsid w:val="00E87D44"/>
    <w:rsid w:val="00E906A1"/>
    <w:rsid w:val="00E90DF9"/>
    <w:rsid w:val="00E912EE"/>
    <w:rsid w:val="00E91B5E"/>
    <w:rsid w:val="00E93D00"/>
    <w:rsid w:val="00E94EDA"/>
    <w:rsid w:val="00E9504F"/>
    <w:rsid w:val="00E95230"/>
    <w:rsid w:val="00E96507"/>
    <w:rsid w:val="00E973C5"/>
    <w:rsid w:val="00E97833"/>
    <w:rsid w:val="00E9792F"/>
    <w:rsid w:val="00EA030A"/>
    <w:rsid w:val="00EA0FBE"/>
    <w:rsid w:val="00EA230D"/>
    <w:rsid w:val="00EA2346"/>
    <w:rsid w:val="00EA2E43"/>
    <w:rsid w:val="00EA389C"/>
    <w:rsid w:val="00EA3C77"/>
    <w:rsid w:val="00EA440A"/>
    <w:rsid w:val="00EA4569"/>
    <w:rsid w:val="00EA4DD6"/>
    <w:rsid w:val="00EA4F0C"/>
    <w:rsid w:val="00EA5157"/>
    <w:rsid w:val="00EA53B7"/>
    <w:rsid w:val="00EA563B"/>
    <w:rsid w:val="00EA59DD"/>
    <w:rsid w:val="00EA6133"/>
    <w:rsid w:val="00EA6650"/>
    <w:rsid w:val="00EA68B2"/>
    <w:rsid w:val="00EA7079"/>
    <w:rsid w:val="00EA7286"/>
    <w:rsid w:val="00EB02EF"/>
    <w:rsid w:val="00EB0510"/>
    <w:rsid w:val="00EB0D29"/>
    <w:rsid w:val="00EB0DB2"/>
    <w:rsid w:val="00EB0FF6"/>
    <w:rsid w:val="00EB1067"/>
    <w:rsid w:val="00EB1413"/>
    <w:rsid w:val="00EB1DDA"/>
    <w:rsid w:val="00EB2E35"/>
    <w:rsid w:val="00EB3A49"/>
    <w:rsid w:val="00EB3FA0"/>
    <w:rsid w:val="00EB40E5"/>
    <w:rsid w:val="00EB49C0"/>
    <w:rsid w:val="00EB4AD7"/>
    <w:rsid w:val="00EB5019"/>
    <w:rsid w:val="00EB5033"/>
    <w:rsid w:val="00EB5177"/>
    <w:rsid w:val="00EB545F"/>
    <w:rsid w:val="00EB5D2D"/>
    <w:rsid w:val="00EB6088"/>
    <w:rsid w:val="00EB62B6"/>
    <w:rsid w:val="00EB631C"/>
    <w:rsid w:val="00EB76FF"/>
    <w:rsid w:val="00EB7C85"/>
    <w:rsid w:val="00EC08A1"/>
    <w:rsid w:val="00EC09D4"/>
    <w:rsid w:val="00EC0D55"/>
    <w:rsid w:val="00EC1227"/>
    <w:rsid w:val="00EC3CFD"/>
    <w:rsid w:val="00EC3DF6"/>
    <w:rsid w:val="00EC5312"/>
    <w:rsid w:val="00EC6124"/>
    <w:rsid w:val="00EC6269"/>
    <w:rsid w:val="00EC785C"/>
    <w:rsid w:val="00EC7A73"/>
    <w:rsid w:val="00EC7CA7"/>
    <w:rsid w:val="00EC7DE0"/>
    <w:rsid w:val="00ED0D8B"/>
    <w:rsid w:val="00ED1317"/>
    <w:rsid w:val="00ED15D0"/>
    <w:rsid w:val="00ED1A71"/>
    <w:rsid w:val="00ED1A8F"/>
    <w:rsid w:val="00ED1CFD"/>
    <w:rsid w:val="00ED1FCB"/>
    <w:rsid w:val="00ED2BE8"/>
    <w:rsid w:val="00ED3A3D"/>
    <w:rsid w:val="00ED4938"/>
    <w:rsid w:val="00ED4CC6"/>
    <w:rsid w:val="00ED51D7"/>
    <w:rsid w:val="00ED55EA"/>
    <w:rsid w:val="00ED58A9"/>
    <w:rsid w:val="00ED5A65"/>
    <w:rsid w:val="00ED7B3E"/>
    <w:rsid w:val="00EE0E03"/>
    <w:rsid w:val="00EE20BC"/>
    <w:rsid w:val="00EE22CB"/>
    <w:rsid w:val="00EE2AD3"/>
    <w:rsid w:val="00EE2DF7"/>
    <w:rsid w:val="00EE306D"/>
    <w:rsid w:val="00EE383B"/>
    <w:rsid w:val="00EE47A1"/>
    <w:rsid w:val="00EE4B87"/>
    <w:rsid w:val="00EE4BAA"/>
    <w:rsid w:val="00EE4C3E"/>
    <w:rsid w:val="00EE54FB"/>
    <w:rsid w:val="00EE65E7"/>
    <w:rsid w:val="00EE725D"/>
    <w:rsid w:val="00EE76B6"/>
    <w:rsid w:val="00EF0402"/>
    <w:rsid w:val="00EF0553"/>
    <w:rsid w:val="00EF057A"/>
    <w:rsid w:val="00EF06A2"/>
    <w:rsid w:val="00EF0C27"/>
    <w:rsid w:val="00EF129C"/>
    <w:rsid w:val="00EF13B5"/>
    <w:rsid w:val="00EF1F1E"/>
    <w:rsid w:val="00EF1F9A"/>
    <w:rsid w:val="00EF22E9"/>
    <w:rsid w:val="00EF259C"/>
    <w:rsid w:val="00EF2A3D"/>
    <w:rsid w:val="00EF36E2"/>
    <w:rsid w:val="00EF3A6C"/>
    <w:rsid w:val="00EF46FD"/>
    <w:rsid w:val="00EF4710"/>
    <w:rsid w:val="00EF4DE1"/>
    <w:rsid w:val="00EF4EF7"/>
    <w:rsid w:val="00EF50CE"/>
    <w:rsid w:val="00EF691F"/>
    <w:rsid w:val="00EF6B03"/>
    <w:rsid w:val="00EF6CDF"/>
    <w:rsid w:val="00EF7534"/>
    <w:rsid w:val="00EF77B7"/>
    <w:rsid w:val="00EF787F"/>
    <w:rsid w:val="00F00293"/>
    <w:rsid w:val="00F0031D"/>
    <w:rsid w:val="00F00C3A"/>
    <w:rsid w:val="00F00FDF"/>
    <w:rsid w:val="00F02158"/>
    <w:rsid w:val="00F02625"/>
    <w:rsid w:val="00F029FA"/>
    <w:rsid w:val="00F04B23"/>
    <w:rsid w:val="00F0578C"/>
    <w:rsid w:val="00F05994"/>
    <w:rsid w:val="00F062FB"/>
    <w:rsid w:val="00F06526"/>
    <w:rsid w:val="00F0678F"/>
    <w:rsid w:val="00F068E6"/>
    <w:rsid w:val="00F072FC"/>
    <w:rsid w:val="00F073B9"/>
    <w:rsid w:val="00F075DD"/>
    <w:rsid w:val="00F07A6C"/>
    <w:rsid w:val="00F07C58"/>
    <w:rsid w:val="00F07E54"/>
    <w:rsid w:val="00F10373"/>
    <w:rsid w:val="00F107C9"/>
    <w:rsid w:val="00F107CE"/>
    <w:rsid w:val="00F1097B"/>
    <w:rsid w:val="00F10CC1"/>
    <w:rsid w:val="00F10DE6"/>
    <w:rsid w:val="00F116CB"/>
    <w:rsid w:val="00F117F1"/>
    <w:rsid w:val="00F1187A"/>
    <w:rsid w:val="00F11D8D"/>
    <w:rsid w:val="00F1297A"/>
    <w:rsid w:val="00F130C9"/>
    <w:rsid w:val="00F13320"/>
    <w:rsid w:val="00F140E0"/>
    <w:rsid w:val="00F14D5E"/>
    <w:rsid w:val="00F14DD2"/>
    <w:rsid w:val="00F15529"/>
    <w:rsid w:val="00F158CB"/>
    <w:rsid w:val="00F159B5"/>
    <w:rsid w:val="00F15C74"/>
    <w:rsid w:val="00F1610F"/>
    <w:rsid w:val="00F16609"/>
    <w:rsid w:val="00F221A0"/>
    <w:rsid w:val="00F227E9"/>
    <w:rsid w:val="00F22B0A"/>
    <w:rsid w:val="00F23436"/>
    <w:rsid w:val="00F248A2"/>
    <w:rsid w:val="00F258BA"/>
    <w:rsid w:val="00F25AC1"/>
    <w:rsid w:val="00F26269"/>
    <w:rsid w:val="00F265B2"/>
    <w:rsid w:val="00F26A44"/>
    <w:rsid w:val="00F27163"/>
    <w:rsid w:val="00F278E7"/>
    <w:rsid w:val="00F2794B"/>
    <w:rsid w:val="00F27C98"/>
    <w:rsid w:val="00F27D50"/>
    <w:rsid w:val="00F3135F"/>
    <w:rsid w:val="00F31B82"/>
    <w:rsid w:val="00F31E32"/>
    <w:rsid w:val="00F322FE"/>
    <w:rsid w:val="00F32722"/>
    <w:rsid w:val="00F32C72"/>
    <w:rsid w:val="00F339D8"/>
    <w:rsid w:val="00F34A96"/>
    <w:rsid w:val="00F352ED"/>
    <w:rsid w:val="00F35D3B"/>
    <w:rsid w:val="00F36710"/>
    <w:rsid w:val="00F377AE"/>
    <w:rsid w:val="00F37846"/>
    <w:rsid w:val="00F37B30"/>
    <w:rsid w:val="00F402F4"/>
    <w:rsid w:val="00F40545"/>
    <w:rsid w:val="00F4060A"/>
    <w:rsid w:val="00F40C0D"/>
    <w:rsid w:val="00F40E33"/>
    <w:rsid w:val="00F40E51"/>
    <w:rsid w:val="00F4198B"/>
    <w:rsid w:val="00F41A51"/>
    <w:rsid w:val="00F421F0"/>
    <w:rsid w:val="00F4237A"/>
    <w:rsid w:val="00F42B5E"/>
    <w:rsid w:val="00F42CBF"/>
    <w:rsid w:val="00F43394"/>
    <w:rsid w:val="00F43520"/>
    <w:rsid w:val="00F445EC"/>
    <w:rsid w:val="00F46CE5"/>
    <w:rsid w:val="00F46DD6"/>
    <w:rsid w:val="00F473B2"/>
    <w:rsid w:val="00F47954"/>
    <w:rsid w:val="00F50073"/>
    <w:rsid w:val="00F50F58"/>
    <w:rsid w:val="00F5112B"/>
    <w:rsid w:val="00F51825"/>
    <w:rsid w:val="00F51C84"/>
    <w:rsid w:val="00F51EF0"/>
    <w:rsid w:val="00F5203F"/>
    <w:rsid w:val="00F52C13"/>
    <w:rsid w:val="00F52F55"/>
    <w:rsid w:val="00F5317B"/>
    <w:rsid w:val="00F5321D"/>
    <w:rsid w:val="00F5333E"/>
    <w:rsid w:val="00F5380A"/>
    <w:rsid w:val="00F53A22"/>
    <w:rsid w:val="00F53B73"/>
    <w:rsid w:val="00F548F8"/>
    <w:rsid w:val="00F54AED"/>
    <w:rsid w:val="00F552AB"/>
    <w:rsid w:val="00F55517"/>
    <w:rsid w:val="00F5583A"/>
    <w:rsid w:val="00F566EC"/>
    <w:rsid w:val="00F566F9"/>
    <w:rsid w:val="00F56A7F"/>
    <w:rsid w:val="00F575CA"/>
    <w:rsid w:val="00F57652"/>
    <w:rsid w:val="00F57BB3"/>
    <w:rsid w:val="00F57BD9"/>
    <w:rsid w:val="00F57E81"/>
    <w:rsid w:val="00F60601"/>
    <w:rsid w:val="00F60C38"/>
    <w:rsid w:val="00F614DD"/>
    <w:rsid w:val="00F61FF5"/>
    <w:rsid w:val="00F633D0"/>
    <w:rsid w:val="00F64436"/>
    <w:rsid w:val="00F64E33"/>
    <w:rsid w:val="00F64FFE"/>
    <w:rsid w:val="00F650D0"/>
    <w:rsid w:val="00F65149"/>
    <w:rsid w:val="00F6522A"/>
    <w:rsid w:val="00F65D20"/>
    <w:rsid w:val="00F65DF3"/>
    <w:rsid w:val="00F66E10"/>
    <w:rsid w:val="00F66EA4"/>
    <w:rsid w:val="00F674ED"/>
    <w:rsid w:val="00F67A54"/>
    <w:rsid w:val="00F70223"/>
    <w:rsid w:val="00F70659"/>
    <w:rsid w:val="00F7093B"/>
    <w:rsid w:val="00F7111E"/>
    <w:rsid w:val="00F72461"/>
    <w:rsid w:val="00F7271A"/>
    <w:rsid w:val="00F72CE3"/>
    <w:rsid w:val="00F73030"/>
    <w:rsid w:val="00F73891"/>
    <w:rsid w:val="00F73F9F"/>
    <w:rsid w:val="00F7478E"/>
    <w:rsid w:val="00F74D0F"/>
    <w:rsid w:val="00F75D06"/>
    <w:rsid w:val="00F7655C"/>
    <w:rsid w:val="00F76592"/>
    <w:rsid w:val="00F7678C"/>
    <w:rsid w:val="00F76E0D"/>
    <w:rsid w:val="00F779BD"/>
    <w:rsid w:val="00F77C80"/>
    <w:rsid w:val="00F77D85"/>
    <w:rsid w:val="00F77FF2"/>
    <w:rsid w:val="00F807D3"/>
    <w:rsid w:val="00F809BB"/>
    <w:rsid w:val="00F80A9E"/>
    <w:rsid w:val="00F80DB9"/>
    <w:rsid w:val="00F80EE5"/>
    <w:rsid w:val="00F812FA"/>
    <w:rsid w:val="00F818A5"/>
    <w:rsid w:val="00F81997"/>
    <w:rsid w:val="00F81D19"/>
    <w:rsid w:val="00F81E9C"/>
    <w:rsid w:val="00F821C5"/>
    <w:rsid w:val="00F82FDD"/>
    <w:rsid w:val="00F83187"/>
    <w:rsid w:val="00F83DA9"/>
    <w:rsid w:val="00F8404D"/>
    <w:rsid w:val="00F847F8"/>
    <w:rsid w:val="00F85B12"/>
    <w:rsid w:val="00F86484"/>
    <w:rsid w:val="00F86A2E"/>
    <w:rsid w:val="00F86D84"/>
    <w:rsid w:val="00F871E1"/>
    <w:rsid w:val="00F909FA"/>
    <w:rsid w:val="00F916E1"/>
    <w:rsid w:val="00F91C48"/>
    <w:rsid w:val="00F91DA4"/>
    <w:rsid w:val="00F92400"/>
    <w:rsid w:val="00F92C36"/>
    <w:rsid w:val="00F92EF3"/>
    <w:rsid w:val="00F93026"/>
    <w:rsid w:val="00F9304A"/>
    <w:rsid w:val="00F931E1"/>
    <w:rsid w:val="00F94200"/>
    <w:rsid w:val="00F94447"/>
    <w:rsid w:val="00F945A6"/>
    <w:rsid w:val="00F95396"/>
    <w:rsid w:val="00F9616C"/>
    <w:rsid w:val="00F97AC7"/>
    <w:rsid w:val="00FA022D"/>
    <w:rsid w:val="00FA09E8"/>
    <w:rsid w:val="00FA0AE9"/>
    <w:rsid w:val="00FA0CAD"/>
    <w:rsid w:val="00FA0DC1"/>
    <w:rsid w:val="00FA1457"/>
    <w:rsid w:val="00FA18F6"/>
    <w:rsid w:val="00FA1933"/>
    <w:rsid w:val="00FA1E7F"/>
    <w:rsid w:val="00FA238F"/>
    <w:rsid w:val="00FA24C8"/>
    <w:rsid w:val="00FA278A"/>
    <w:rsid w:val="00FA295E"/>
    <w:rsid w:val="00FA29F9"/>
    <w:rsid w:val="00FA3260"/>
    <w:rsid w:val="00FA3342"/>
    <w:rsid w:val="00FA42D0"/>
    <w:rsid w:val="00FA42F9"/>
    <w:rsid w:val="00FA4521"/>
    <w:rsid w:val="00FA456D"/>
    <w:rsid w:val="00FA494B"/>
    <w:rsid w:val="00FA5D7C"/>
    <w:rsid w:val="00FA6044"/>
    <w:rsid w:val="00FA6636"/>
    <w:rsid w:val="00FA68DC"/>
    <w:rsid w:val="00FA6A4D"/>
    <w:rsid w:val="00FA6DCA"/>
    <w:rsid w:val="00FA6E50"/>
    <w:rsid w:val="00FA712A"/>
    <w:rsid w:val="00FA7DAB"/>
    <w:rsid w:val="00FB09BF"/>
    <w:rsid w:val="00FB1305"/>
    <w:rsid w:val="00FB195B"/>
    <w:rsid w:val="00FB1D40"/>
    <w:rsid w:val="00FB2C3C"/>
    <w:rsid w:val="00FB2DE6"/>
    <w:rsid w:val="00FB4937"/>
    <w:rsid w:val="00FB5B51"/>
    <w:rsid w:val="00FB5D03"/>
    <w:rsid w:val="00FB5DAB"/>
    <w:rsid w:val="00FB5ECF"/>
    <w:rsid w:val="00FB616F"/>
    <w:rsid w:val="00FB66FB"/>
    <w:rsid w:val="00FB6765"/>
    <w:rsid w:val="00FB6782"/>
    <w:rsid w:val="00FB7288"/>
    <w:rsid w:val="00FB75C1"/>
    <w:rsid w:val="00FB765A"/>
    <w:rsid w:val="00FB7989"/>
    <w:rsid w:val="00FB7F27"/>
    <w:rsid w:val="00FB7F54"/>
    <w:rsid w:val="00FB7F62"/>
    <w:rsid w:val="00FC0856"/>
    <w:rsid w:val="00FC0868"/>
    <w:rsid w:val="00FC12F0"/>
    <w:rsid w:val="00FC1E86"/>
    <w:rsid w:val="00FC1F58"/>
    <w:rsid w:val="00FC2FA8"/>
    <w:rsid w:val="00FC45F4"/>
    <w:rsid w:val="00FC48FB"/>
    <w:rsid w:val="00FC4DA5"/>
    <w:rsid w:val="00FC512A"/>
    <w:rsid w:val="00FC54BE"/>
    <w:rsid w:val="00FC55C1"/>
    <w:rsid w:val="00FC55F5"/>
    <w:rsid w:val="00FC5802"/>
    <w:rsid w:val="00FC5B2F"/>
    <w:rsid w:val="00FC5B88"/>
    <w:rsid w:val="00FC5D57"/>
    <w:rsid w:val="00FC6F09"/>
    <w:rsid w:val="00FC7C51"/>
    <w:rsid w:val="00FD08A0"/>
    <w:rsid w:val="00FD0BCF"/>
    <w:rsid w:val="00FD156C"/>
    <w:rsid w:val="00FD25EC"/>
    <w:rsid w:val="00FD2B74"/>
    <w:rsid w:val="00FD4C19"/>
    <w:rsid w:val="00FD51FC"/>
    <w:rsid w:val="00FD5A8A"/>
    <w:rsid w:val="00FD6370"/>
    <w:rsid w:val="00FD63A8"/>
    <w:rsid w:val="00FD6B8E"/>
    <w:rsid w:val="00FD6C31"/>
    <w:rsid w:val="00FD6CA9"/>
    <w:rsid w:val="00FD710C"/>
    <w:rsid w:val="00FD73A8"/>
    <w:rsid w:val="00FD7B01"/>
    <w:rsid w:val="00FD7BC6"/>
    <w:rsid w:val="00FE0DFA"/>
    <w:rsid w:val="00FE0F17"/>
    <w:rsid w:val="00FE1409"/>
    <w:rsid w:val="00FE237B"/>
    <w:rsid w:val="00FE2392"/>
    <w:rsid w:val="00FE40BF"/>
    <w:rsid w:val="00FE4235"/>
    <w:rsid w:val="00FE46F0"/>
    <w:rsid w:val="00FE5EA0"/>
    <w:rsid w:val="00FE6138"/>
    <w:rsid w:val="00FE637C"/>
    <w:rsid w:val="00FE6AB4"/>
    <w:rsid w:val="00FE70A2"/>
    <w:rsid w:val="00FE74BC"/>
    <w:rsid w:val="00FE7DE2"/>
    <w:rsid w:val="00FF093C"/>
    <w:rsid w:val="00FF0C54"/>
    <w:rsid w:val="00FF0C7A"/>
    <w:rsid w:val="00FF1BAF"/>
    <w:rsid w:val="00FF29BB"/>
    <w:rsid w:val="00FF3210"/>
    <w:rsid w:val="00FF34B5"/>
    <w:rsid w:val="00FF3E2D"/>
    <w:rsid w:val="00FF412E"/>
    <w:rsid w:val="00FF4BE8"/>
    <w:rsid w:val="00FF5365"/>
    <w:rsid w:val="00FF541D"/>
    <w:rsid w:val="00FF6129"/>
    <w:rsid w:val="00FF633F"/>
    <w:rsid w:val="00FF6B48"/>
    <w:rsid w:val="00FF6E2E"/>
    <w:rsid w:val="00FF7039"/>
    <w:rsid w:val="00FF7228"/>
    <w:rsid w:val="00FF7673"/>
    <w:rsid w:val="00FF77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21E1C"/>
  <w15:docId w15:val="{328D9DB4-362B-47D5-A305-44B25F7F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E4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C43B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381BA0"/>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1B65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A06B11"/>
    <w:pPr>
      <w:spacing w:after="0" w:line="240" w:lineRule="auto"/>
    </w:pPr>
  </w:style>
  <w:style w:type="character" w:customStyle="1" w:styleId="BezmezerChar">
    <w:name w:val="Bez mezer Char"/>
    <w:basedOn w:val="Standardnpsmoodstavce"/>
    <w:link w:val="Bezmezer"/>
    <w:uiPriority w:val="1"/>
    <w:rsid w:val="00A06B11"/>
    <w:rPr>
      <w:rFonts w:eastAsiaTheme="minorEastAsia"/>
    </w:rPr>
  </w:style>
  <w:style w:type="paragraph" w:styleId="Textbubliny">
    <w:name w:val="Balloon Text"/>
    <w:basedOn w:val="Normln"/>
    <w:link w:val="TextbublinyChar"/>
    <w:uiPriority w:val="99"/>
    <w:semiHidden/>
    <w:unhideWhenUsed/>
    <w:rsid w:val="00A06B1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6B11"/>
    <w:rPr>
      <w:rFonts w:ascii="Tahoma" w:hAnsi="Tahoma" w:cs="Tahoma"/>
      <w:sz w:val="16"/>
      <w:szCs w:val="16"/>
    </w:rPr>
  </w:style>
  <w:style w:type="paragraph" w:styleId="Zhlav">
    <w:name w:val="header"/>
    <w:basedOn w:val="Normln"/>
    <w:link w:val="ZhlavChar"/>
    <w:uiPriority w:val="99"/>
    <w:unhideWhenUsed/>
    <w:rsid w:val="00542F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42F4D"/>
  </w:style>
  <w:style w:type="paragraph" w:styleId="Zpat">
    <w:name w:val="footer"/>
    <w:basedOn w:val="Normln"/>
    <w:link w:val="ZpatChar"/>
    <w:uiPriority w:val="99"/>
    <w:unhideWhenUsed/>
    <w:rsid w:val="00542F4D"/>
    <w:pPr>
      <w:tabs>
        <w:tab w:val="center" w:pos="4536"/>
        <w:tab w:val="right" w:pos="9072"/>
      </w:tabs>
      <w:spacing w:after="0" w:line="240" w:lineRule="auto"/>
    </w:pPr>
  </w:style>
  <w:style w:type="character" w:customStyle="1" w:styleId="ZpatChar">
    <w:name w:val="Zápatí Char"/>
    <w:basedOn w:val="Standardnpsmoodstavce"/>
    <w:link w:val="Zpat"/>
    <w:uiPriority w:val="99"/>
    <w:rsid w:val="00542F4D"/>
  </w:style>
  <w:style w:type="character" w:customStyle="1" w:styleId="apple-style-span">
    <w:name w:val="apple-style-span"/>
    <w:basedOn w:val="Standardnpsmoodstavce"/>
    <w:rsid w:val="006E40B7"/>
  </w:style>
  <w:style w:type="character" w:customStyle="1" w:styleId="apple-converted-space">
    <w:name w:val="apple-converted-space"/>
    <w:basedOn w:val="Standardnpsmoodstavce"/>
    <w:rsid w:val="006E40B7"/>
  </w:style>
  <w:style w:type="character" w:styleId="Hypertextovodkaz">
    <w:name w:val="Hyperlink"/>
    <w:basedOn w:val="Standardnpsmoodstavce"/>
    <w:uiPriority w:val="99"/>
    <w:unhideWhenUsed/>
    <w:rsid w:val="006E40B7"/>
    <w:rPr>
      <w:color w:val="0000FF"/>
      <w:u w:val="single"/>
    </w:rPr>
  </w:style>
  <w:style w:type="character" w:customStyle="1" w:styleId="Nadpis1Char">
    <w:name w:val="Nadpis 1 Char"/>
    <w:basedOn w:val="Standardnpsmoodstavce"/>
    <w:link w:val="Nadpis1"/>
    <w:uiPriority w:val="9"/>
    <w:rsid w:val="006E40B7"/>
    <w:rPr>
      <w:rFonts w:asciiTheme="majorHAnsi" w:eastAsiaTheme="majorEastAsia" w:hAnsiTheme="majorHAnsi" w:cstheme="majorBidi"/>
      <w:b/>
      <w:bCs/>
      <w:color w:val="365F91" w:themeColor="accent1" w:themeShade="BF"/>
      <w:sz w:val="28"/>
      <w:szCs w:val="28"/>
    </w:rPr>
  </w:style>
  <w:style w:type="character" w:styleId="Siln">
    <w:name w:val="Strong"/>
    <w:basedOn w:val="Standardnpsmoodstavce"/>
    <w:uiPriority w:val="22"/>
    <w:qFormat/>
    <w:rsid w:val="009225D4"/>
    <w:rPr>
      <w:b/>
      <w:bCs/>
    </w:rPr>
  </w:style>
  <w:style w:type="paragraph" w:styleId="Normlnweb">
    <w:name w:val="Normal (Web)"/>
    <w:basedOn w:val="Normln"/>
    <w:uiPriority w:val="99"/>
    <w:unhideWhenUsed/>
    <w:rsid w:val="000A03EC"/>
    <w:pPr>
      <w:spacing w:before="100" w:beforeAutospacing="1" w:after="100" w:afterAutospacing="1" w:line="240" w:lineRule="auto"/>
    </w:pPr>
    <w:rPr>
      <w:rFonts w:ascii="Times New Roman" w:eastAsia="Times New Roman" w:hAnsi="Times New Roman" w:cs="Times New Roman"/>
      <w:sz w:val="24"/>
      <w:szCs w:val="24"/>
    </w:rPr>
  </w:style>
  <w:style w:type="paragraph" w:styleId="Odstavecseseznamem">
    <w:name w:val="List Paragraph"/>
    <w:basedOn w:val="Normln"/>
    <w:uiPriority w:val="34"/>
    <w:qFormat/>
    <w:rsid w:val="00BE05FC"/>
    <w:pPr>
      <w:ind w:left="720"/>
      <w:contextualSpacing/>
    </w:pPr>
  </w:style>
  <w:style w:type="character" w:customStyle="1" w:styleId="Nadpis2Char">
    <w:name w:val="Nadpis 2 Char"/>
    <w:basedOn w:val="Standardnpsmoodstavce"/>
    <w:link w:val="Nadpis2"/>
    <w:uiPriority w:val="9"/>
    <w:rsid w:val="00C43BB9"/>
    <w:rPr>
      <w:rFonts w:asciiTheme="majorHAnsi" w:eastAsiaTheme="majorEastAsia" w:hAnsiTheme="majorHAnsi" w:cstheme="majorBidi"/>
      <w:b/>
      <w:bCs/>
      <w:color w:val="4F81BD" w:themeColor="accent1"/>
      <w:sz w:val="26"/>
      <w:szCs w:val="26"/>
    </w:rPr>
  </w:style>
  <w:style w:type="paragraph" w:styleId="Nadpisobsahu">
    <w:name w:val="TOC Heading"/>
    <w:basedOn w:val="Nadpis1"/>
    <w:next w:val="Normln"/>
    <w:uiPriority w:val="39"/>
    <w:semiHidden/>
    <w:unhideWhenUsed/>
    <w:qFormat/>
    <w:rsid w:val="00590B32"/>
    <w:pPr>
      <w:outlineLvl w:val="9"/>
    </w:pPr>
  </w:style>
  <w:style w:type="paragraph" w:styleId="Obsah1">
    <w:name w:val="toc 1"/>
    <w:basedOn w:val="Normln"/>
    <w:next w:val="Normln"/>
    <w:autoRedefine/>
    <w:uiPriority w:val="39"/>
    <w:unhideWhenUsed/>
    <w:rsid w:val="00590B32"/>
    <w:pPr>
      <w:spacing w:after="100"/>
    </w:pPr>
  </w:style>
  <w:style w:type="paragraph" w:styleId="Obsah2">
    <w:name w:val="toc 2"/>
    <w:basedOn w:val="Normln"/>
    <w:next w:val="Normln"/>
    <w:autoRedefine/>
    <w:uiPriority w:val="39"/>
    <w:unhideWhenUsed/>
    <w:rsid w:val="00590B32"/>
    <w:pPr>
      <w:spacing w:after="100"/>
      <w:ind w:left="220"/>
    </w:pPr>
  </w:style>
  <w:style w:type="character" w:customStyle="1" w:styleId="Nadpis3Char">
    <w:name w:val="Nadpis 3 Char"/>
    <w:basedOn w:val="Standardnpsmoodstavce"/>
    <w:link w:val="Nadpis3"/>
    <w:uiPriority w:val="9"/>
    <w:rsid w:val="00381BA0"/>
    <w:rPr>
      <w:rFonts w:asciiTheme="majorHAnsi" w:eastAsiaTheme="majorEastAsia" w:hAnsiTheme="majorHAnsi" w:cstheme="majorBidi"/>
      <w:b/>
      <w:bCs/>
      <w:color w:val="4F81BD" w:themeColor="accent1"/>
    </w:rPr>
  </w:style>
  <w:style w:type="paragraph" w:styleId="Obsah3">
    <w:name w:val="toc 3"/>
    <w:basedOn w:val="Normln"/>
    <w:next w:val="Normln"/>
    <w:autoRedefine/>
    <w:uiPriority w:val="39"/>
    <w:unhideWhenUsed/>
    <w:rsid w:val="00183D36"/>
    <w:pPr>
      <w:spacing w:after="100"/>
      <w:ind w:left="440"/>
    </w:pPr>
  </w:style>
  <w:style w:type="character" w:styleId="Zdraznn">
    <w:name w:val="Emphasis"/>
    <w:basedOn w:val="Standardnpsmoodstavce"/>
    <w:uiPriority w:val="20"/>
    <w:qFormat/>
    <w:rsid w:val="007F0C6C"/>
    <w:rPr>
      <w:i/>
      <w:iCs/>
    </w:rPr>
  </w:style>
  <w:style w:type="paragraph" w:styleId="Titulek">
    <w:name w:val="caption"/>
    <w:aliases w:val="Caption Char3,Caption Char2 Char,Caption Char1 Char Char,Caption Char Char Char Char,Caption Char Char1 Char,Caption Char1 Char1,Caption Char Char Char1,Caption Char Char2,Titulek Char,Char Char Char,Titulek-Příloha tab"/>
    <w:basedOn w:val="Normln"/>
    <w:next w:val="Normln"/>
    <w:link w:val="TitulekChar1"/>
    <w:uiPriority w:val="35"/>
    <w:unhideWhenUsed/>
    <w:qFormat/>
    <w:rsid w:val="00A02CE9"/>
    <w:pPr>
      <w:spacing w:line="240" w:lineRule="auto"/>
    </w:pPr>
    <w:rPr>
      <w:b/>
      <w:bCs/>
      <w:color w:val="4F81BD" w:themeColor="accent1"/>
      <w:sz w:val="18"/>
      <w:szCs w:val="18"/>
    </w:rPr>
  </w:style>
  <w:style w:type="character" w:styleId="Sledovanodkaz">
    <w:name w:val="FollowedHyperlink"/>
    <w:basedOn w:val="Standardnpsmoodstavce"/>
    <w:uiPriority w:val="99"/>
    <w:semiHidden/>
    <w:unhideWhenUsed/>
    <w:rsid w:val="00CC136D"/>
    <w:rPr>
      <w:color w:val="800080" w:themeColor="followedHyperlink"/>
      <w:u w:val="single"/>
    </w:rPr>
  </w:style>
  <w:style w:type="character" w:customStyle="1" w:styleId="highlightedsearchterm">
    <w:name w:val="highlightedsearchterm"/>
    <w:basedOn w:val="Standardnpsmoodstavce"/>
    <w:rsid w:val="00065280"/>
  </w:style>
  <w:style w:type="character" w:customStyle="1" w:styleId="Nadpis4Char">
    <w:name w:val="Nadpis 4 Char"/>
    <w:basedOn w:val="Standardnpsmoodstavce"/>
    <w:link w:val="Nadpis4"/>
    <w:uiPriority w:val="9"/>
    <w:rsid w:val="001B6570"/>
    <w:rPr>
      <w:rFonts w:asciiTheme="majorHAnsi" w:eastAsiaTheme="majorEastAsia" w:hAnsiTheme="majorHAnsi" w:cstheme="majorBidi"/>
      <w:b/>
      <w:bCs/>
      <w:i/>
      <w:iCs/>
      <w:color w:val="4F81BD" w:themeColor="accent1"/>
    </w:rPr>
  </w:style>
  <w:style w:type="table" w:styleId="Mkatabulky">
    <w:name w:val="Table Grid"/>
    <w:basedOn w:val="Normlntabulka"/>
    <w:uiPriority w:val="39"/>
    <w:rsid w:val="00CC4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link w:val="PodnadpisChar"/>
    <w:uiPriority w:val="11"/>
    <w:qFormat/>
    <w:rsid w:val="008A6D84"/>
    <w:pPr>
      <w:numPr>
        <w:ilvl w:val="1"/>
      </w:numPr>
      <w:spacing w:after="160"/>
    </w:pPr>
    <w:rPr>
      <w:color w:val="5A5A5A" w:themeColor="text1" w:themeTint="A5"/>
      <w:spacing w:val="15"/>
    </w:rPr>
  </w:style>
  <w:style w:type="character" w:customStyle="1" w:styleId="PodnadpisChar">
    <w:name w:val="Podnadpis Char"/>
    <w:basedOn w:val="Standardnpsmoodstavce"/>
    <w:link w:val="Podnadpis"/>
    <w:uiPriority w:val="11"/>
    <w:rsid w:val="008A6D84"/>
    <w:rPr>
      <w:color w:val="5A5A5A" w:themeColor="text1" w:themeTint="A5"/>
      <w:spacing w:val="15"/>
    </w:rPr>
  </w:style>
  <w:style w:type="paragraph" w:styleId="Textkomente">
    <w:name w:val="annotation text"/>
    <w:basedOn w:val="Normln"/>
    <w:link w:val="TextkomenteChar"/>
    <w:unhideWhenUsed/>
    <w:rsid w:val="00BB3282"/>
    <w:pPr>
      <w:spacing w:line="240" w:lineRule="auto"/>
    </w:pPr>
    <w:rPr>
      <w:sz w:val="20"/>
      <w:szCs w:val="20"/>
    </w:rPr>
  </w:style>
  <w:style w:type="character" w:customStyle="1" w:styleId="TextkomenteChar">
    <w:name w:val="Text komentáře Char"/>
    <w:basedOn w:val="Standardnpsmoodstavce"/>
    <w:link w:val="Textkomente"/>
    <w:rsid w:val="00BB3282"/>
    <w:rPr>
      <w:sz w:val="20"/>
      <w:szCs w:val="20"/>
    </w:rPr>
  </w:style>
  <w:style w:type="paragraph" w:styleId="Pedmtkomente">
    <w:name w:val="annotation subject"/>
    <w:basedOn w:val="Textkomente"/>
    <w:next w:val="Textkomente"/>
    <w:link w:val="PedmtkomenteChar"/>
    <w:rsid w:val="00BB3282"/>
    <w:pPr>
      <w:spacing w:after="0"/>
    </w:pPr>
    <w:rPr>
      <w:rFonts w:ascii="Times New Roman" w:eastAsia="Times New Roman" w:hAnsi="Times New Roman" w:cs="Times New Roman"/>
      <w:b/>
      <w:bCs/>
    </w:rPr>
  </w:style>
  <w:style w:type="character" w:customStyle="1" w:styleId="PedmtkomenteChar">
    <w:name w:val="Předmět komentáře Char"/>
    <w:basedOn w:val="TextkomenteChar"/>
    <w:link w:val="Pedmtkomente"/>
    <w:rsid w:val="00BB3282"/>
    <w:rPr>
      <w:rFonts w:ascii="Times New Roman" w:eastAsia="Times New Roman" w:hAnsi="Times New Roman" w:cs="Times New Roman"/>
      <w:b/>
      <w:bCs/>
      <w:sz w:val="20"/>
      <w:szCs w:val="20"/>
    </w:rPr>
  </w:style>
  <w:style w:type="character" w:styleId="Odkaznakoment">
    <w:name w:val="annotation reference"/>
    <w:basedOn w:val="Standardnpsmoodstavce"/>
    <w:rsid w:val="002162AC"/>
    <w:rPr>
      <w:sz w:val="16"/>
      <w:szCs w:val="16"/>
    </w:rPr>
  </w:style>
  <w:style w:type="paragraph" w:customStyle="1" w:styleId="Default">
    <w:name w:val="Default"/>
    <w:rsid w:val="002162AC"/>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Prosttext">
    <w:name w:val="Plain Text"/>
    <w:basedOn w:val="Normln"/>
    <w:link w:val="ProsttextChar"/>
    <w:uiPriority w:val="99"/>
    <w:semiHidden/>
    <w:unhideWhenUsed/>
    <w:rsid w:val="002162AC"/>
    <w:pPr>
      <w:spacing w:after="0" w:line="240" w:lineRule="auto"/>
    </w:pPr>
    <w:rPr>
      <w:rFonts w:ascii="Calibri" w:eastAsiaTheme="minorHAnsi" w:hAnsi="Calibri"/>
      <w:szCs w:val="21"/>
      <w:lang w:eastAsia="en-US"/>
    </w:rPr>
  </w:style>
  <w:style w:type="character" w:customStyle="1" w:styleId="ProsttextChar">
    <w:name w:val="Prostý text Char"/>
    <w:basedOn w:val="Standardnpsmoodstavce"/>
    <w:link w:val="Prosttext"/>
    <w:uiPriority w:val="99"/>
    <w:semiHidden/>
    <w:rsid w:val="002162AC"/>
    <w:rPr>
      <w:rFonts w:ascii="Calibri" w:eastAsiaTheme="minorHAnsi" w:hAnsi="Calibri"/>
      <w:szCs w:val="21"/>
      <w:lang w:eastAsia="en-US"/>
    </w:rPr>
  </w:style>
  <w:style w:type="character" w:customStyle="1" w:styleId="TitulekChar1">
    <w:name w:val="Titulek Char1"/>
    <w:aliases w:val="Caption Char3 Char,Caption Char2 Char Char,Caption Char1 Char Char Char,Caption Char Char Char Char Char,Caption Char Char1 Char Char,Caption Char1 Char1 Char,Caption Char Char Char1 Char,Caption Char Char2 Char,Titulek Char Char"/>
    <w:link w:val="Titulek"/>
    <w:uiPriority w:val="35"/>
    <w:locked/>
    <w:rsid w:val="006B65E2"/>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13320">
      <w:bodyDiv w:val="1"/>
      <w:marLeft w:val="0"/>
      <w:marRight w:val="0"/>
      <w:marTop w:val="0"/>
      <w:marBottom w:val="0"/>
      <w:divBdr>
        <w:top w:val="none" w:sz="0" w:space="0" w:color="auto"/>
        <w:left w:val="none" w:sz="0" w:space="0" w:color="auto"/>
        <w:bottom w:val="none" w:sz="0" w:space="0" w:color="auto"/>
        <w:right w:val="none" w:sz="0" w:space="0" w:color="auto"/>
      </w:divBdr>
    </w:div>
    <w:div w:id="137766425">
      <w:bodyDiv w:val="1"/>
      <w:marLeft w:val="0"/>
      <w:marRight w:val="0"/>
      <w:marTop w:val="0"/>
      <w:marBottom w:val="0"/>
      <w:divBdr>
        <w:top w:val="none" w:sz="0" w:space="0" w:color="auto"/>
        <w:left w:val="none" w:sz="0" w:space="0" w:color="auto"/>
        <w:bottom w:val="none" w:sz="0" w:space="0" w:color="auto"/>
        <w:right w:val="none" w:sz="0" w:space="0" w:color="auto"/>
      </w:divBdr>
    </w:div>
    <w:div w:id="189341568">
      <w:bodyDiv w:val="1"/>
      <w:marLeft w:val="0"/>
      <w:marRight w:val="0"/>
      <w:marTop w:val="0"/>
      <w:marBottom w:val="0"/>
      <w:divBdr>
        <w:top w:val="none" w:sz="0" w:space="0" w:color="auto"/>
        <w:left w:val="none" w:sz="0" w:space="0" w:color="auto"/>
        <w:bottom w:val="none" w:sz="0" w:space="0" w:color="auto"/>
        <w:right w:val="none" w:sz="0" w:space="0" w:color="auto"/>
      </w:divBdr>
    </w:div>
    <w:div w:id="236015187">
      <w:bodyDiv w:val="1"/>
      <w:marLeft w:val="0"/>
      <w:marRight w:val="0"/>
      <w:marTop w:val="0"/>
      <w:marBottom w:val="0"/>
      <w:divBdr>
        <w:top w:val="none" w:sz="0" w:space="0" w:color="auto"/>
        <w:left w:val="none" w:sz="0" w:space="0" w:color="auto"/>
        <w:bottom w:val="none" w:sz="0" w:space="0" w:color="auto"/>
        <w:right w:val="none" w:sz="0" w:space="0" w:color="auto"/>
      </w:divBdr>
    </w:div>
    <w:div w:id="271085651">
      <w:bodyDiv w:val="1"/>
      <w:marLeft w:val="0"/>
      <w:marRight w:val="0"/>
      <w:marTop w:val="0"/>
      <w:marBottom w:val="0"/>
      <w:divBdr>
        <w:top w:val="none" w:sz="0" w:space="0" w:color="auto"/>
        <w:left w:val="none" w:sz="0" w:space="0" w:color="auto"/>
        <w:bottom w:val="none" w:sz="0" w:space="0" w:color="auto"/>
        <w:right w:val="none" w:sz="0" w:space="0" w:color="auto"/>
      </w:divBdr>
    </w:div>
    <w:div w:id="279264094">
      <w:bodyDiv w:val="1"/>
      <w:marLeft w:val="0"/>
      <w:marRight w:val="0"/>
      <w:marTop w:val="0"/>
      <w:marBottom w:val="0"/>
      <w:divBdr>
        <w:top w:val="none" w:sz="0" w:space="0" w:color="auto"/>
        <w:left w:val="none" w:sz="0" w:space="0" w:color="auto"/>
        <w:bottom w:val="none" w:sz="0" w:space="0" w:color="auto"/>
        <w:right w:val="none" w:sz="0" w:space="0" w:color="auto"/>
      </w:divBdr>
    </w:div>
    <w:div w:id="489055700">
      <w:bodyDiv w:val="1"/>
      <w:marLeft w:val="0"/>
      <w:marRight w:val="0"/>
      <w:marTop w:val="0"/>
      <w:marBottom w:val="0"/>
      <w:divBdr>
        <w:top w:val="none" w:sz="0" w:space="0" w:color="auto"/>
        <w:left w:val="none" w:sz="0" w:space="0" w:color="auto"/>
        <w:bottom w:val="none" w:sz="0" w:space="0" w:color="auto"/>
        <w:right w:val="none" w:sz="0" w:space="0" w:color="auto"/>
      </w:divBdr>
    </w:div>
    <w:div w:id="692387881">
      <w:bodyDiv w:val="1"/>
      <w:marLeft w:val="0"/>
      <w:marRight w:val="0"/>
      <w:marTop w:val="0"/>
      <w:marBottom w:val="0"/>
      <w:divBdr>
        <w:top w:val="none" w:sz="0" w:space="0" w:color="auto"/>
        <w:left w:val="none" w:sz="0" w:space="0" w:color="auto"/>
        <w:bottom w:val="none" w:sz="0" w:space="0" w:color="auto"/>
        <w:right w:val="none" w:sz="0" w:space="0" w:color="auto"/>
      </w:divBdr>
    </w:div>
    <w:div w:id="745997048">
      <w:bodyDiv w:val="1"/>
      <w:marLeft w:val="0"/>
      <w:marRight w:val="0"/>
      <w:marTop w:val="0"/>
      <w:marBottom w:val="0"/>
      <w:divBdr>
        <w:top w:val="none" w:sz="0" w:space="0" w:color="auto"/>
        <w:left w:val="none" w:sz="0" w:space="0" w:color="auto"/>
        <w:bottom w:val="none" w:sz="0" w:space="0" w:color="auto"/>
        <w:right w:val="none" w:sz="0" w:space="0" w:color="auto"/>
      </w:divBdr>
    </w:div>
    <w:div w:id="777219156">
      <w:bodyDiv w:val="1"/>
      <w:marLeft w:val="0"/>
      <w:marRight w:val="0"/>
      <w:marTop w:val="0"/>
      <w:marBottom w:val="0"/>
      <w:divBdr>
        <w:top w:val="none" w:sz="0" w:space="0" w:color="auto"/>
        <w:left w:val="none" w:sz="0" w:space="0" w:color="auto"/>
        <w:bottom w:val="none" w:sz="0" w:space="0" w:color="auto"/>
        <w:right w:val="none" w:sz="0" w:space="0" w:color="auto"/>
      </w:divBdr>
    </w:div>
    <w:div w:id="815075969">
      <w:bodyDiv w:val="1"/>
      <w:marLeft w:val="0"/>
      <w:marRight w:val="0"/>
      <w:marTop w:val="0"/>
      <w:marBottom w:val="0"/>
      <w:divBdr>
        <w:top w:val="none" w:sz="0" w:space="0" w:color="auto"/>
        <w:left w:val="none" w:sz="0" w:space="0" w:color="auto"/>
        <w:bottom w:val="none" w:sz="0" w:space="0" w:color="auto"/>
        <w:right w:val="none" w:sz="0" w:space="0" w:color="auto"/>
      </w:divBdr>
    </w:div>
    <w:div w:id="962224885">
      <w:bodyDiv w:val="1"/>
      <w:marLeft w:val="0"/>
      <w:marRight w:val="0"/>
      <w:marTop w:val="0"/>
      <w:marBottom w:val="0"/>
      <w:divBdr>
        <w:top w:val="none" w:sz="0" w:space="0" w:color="auto"/>
        <w:left w:val="none" w:sz="0" w:space="0" w:color="auto"/>
        <w:bottom w:val="none" w:sz="0" w:space="0" w:color="auto"/>
        <w:right w:val="none" w:sz="0" w:space="0" w:color="auto"/>
      </w:divBdr>
    </w:div>
    <w:div w:id="980963470">
      <w:bodyDiv w:val="1"/>
      <w:marLeft w:val="0"/>
      <w:marRight w:val="0"/>
      <w:marTop w:val="0"/>
      <w:marBottom w:val="0"/>
      <w:divBdr>
        <w:top w:val="none" w:sz="0" w:space="0" w:color="auto"/>
        <w:left w:val="none" w:sz="0" w:space="0" w:color="auto"/>
        <w:bottom w:val="none" w:sz="0" w:space="0" w:color="auto"/>
        <w:right w:val="none" w:sz="0" w:space="0" w:color="auto"/>
      </w:divBdr>
    </w:div>
    <w:div w:id="991444377">
      <w:bodyDiv w:val="1"/>
      <w:marLeft w:val="0"/>
      <w:marRight w:val="0"/>
      <w:marTop w:val="0"/>
      <w:marBottom w:val="0"/>
      <w:divBdr>
        <w:top w:val="none" w:sz="0" w:space="0" w:color="auto"/>
        <w:left w:val="none" w:sz="0" w:space="0" w:color="auto"/>
        <w:bottom w:val="none" w:sz="0" w:space="0" w:color="auto"/>
        <w:right w:val="none" w:sz="0" w:space="0" w:color="auto"/>
      </w:divBdr>
    </w:div>
    <w:div w:id="1101023624">
      <w:bodyDiv w:val="1"/>
      <w:marLeft w:val="0"/>
      <w:marRight w:val="0"/>
      <w:marTop w:val="0"/>
      <w:marBottom w:val="0"/>
      <w:divBdr>
        <w:top w:val="none" w:sz="0" w:space="0" w:color="auto"/>
        <w:left w:val="none" w:sz="0" w:space="0" w:color="auto"/>
        <w:bottom w:val="none" w:sz="0" w:space="0" w:color="auto"/>
        <w:right w:val="none" w:sz="0" w:space="0" w:color="auto"/>
      </w:divBdr>
    </w:div>
    <w:div w:id="1102189608">
      <w:bodyDiv w:val="1"/>
      <w:marLeft w:val="0"/>
      <w:marRight w:val="0"/>
      <w:marTop w:val="0"/>
      <w:marBottom w:val="0"/>
      <w:divBdr>
        <w:top w:val="none" w:sz="0" w:space="0" w:color="auto"/>
        <w:left w:val="none" w:sz="0" w:space="0" w:color="auto"/>
        <w:bottom w:val="none" w:sz="0" w:space="0" w:color="auto"/>
        <w:right w:val="none" w:sz="0" w:space="0" w:color="auto"/>
      </w:divBdr>
    </w:div>
    <w:div w:id="1206677330">
      <w:bodyDiv w:val="1"/>
      <w:marLeft w:val="0"/>
      <w:marRight w:val="0"/>
      <w:marTop w:val="0"/>
      <w:marBottom w:val="0"/>
      <w:divBdr>
        <w:top w:val="none" w:sz="0" w:space="0" w:color="auto"/>
        <w:left w:val="none" w:sz="0" w:space="0" w:color="auto"/>
        <w:bottom w:val="none" w:sz="0" w:space="0" w:color="auto"/>
        <w:right w:val="none" w:sz="0" w:space="0" w:color="auto"/>
      </w:divBdr>
    </w:div>
    <w:div w:id="1327980344">
      <w:bodyDiv w:val="1"/>
      <w:marLeft w:val="0"/>
      <w:marRight w:val="0"/>
      <w:marTop w:val="0"/>
      <w:marBottom w:val="0"/>
      <w:divBdr>
        <w:top w:val="none" w:sz="0" w:space="0" w:color="auto"/>
        <w:left w:val="none" w:sz="0" w:space="0" w:color="auto"/>
        <w:bottom w:val="none" w:sz="0" w:space="0" w:color="auto"/>
        <w:right w:val="none" w:sz="0" w:space="0" w:color="auto"/>
      </w:divBdr>
    </w:div>
    <w:div w:id="1388261494">
      <w:bodyDiv w:val="1"/>
      <w:marLeft w:val="0"/>
      <w:marRight w:val="0"/>
      <w:marTop w:val="0"/>
      <w:marBottom w:val="0"/>
      <w:divBdr>
        <w:top w:val="none" w:sz="0" w:space="0" w:color="auto"/>
        <w:left w:val="none" w:sz="0" w:space="0" w:color="auto"/>
        <w:bottom w:val="none" w:sz="0" w:space="0" w:color="auto"/>
        <w:right w:val="none" w:sz="0" w:space="0" w:color="auto"/>
      </w:divBdr>
    </w:div>
    <w:div w:id="1438870694">
      <w:bodyDiv w:val="1"/>
      <w:marLeft w:val="0"/>
      <w:marRight w:val="0"/>
      <w:marTop w:val="0"/>
      <w:marBottom w:val="0"/>
      <w:divBdr>
        <w:top w:val="none" w:sz="0" w:space="0" w:color="auto"/>
        <w:left w:val="none" w:sz="0" w:space="0" w:color="auto"/>
        <w:bottom w:val="none" w:sz="0" w:space="0" w:color="auto"/>
        <w:right w:val="none" w:sz="0" w:space="0" w:color="auto"/>
      </w:divBdr>
    </w:div>
    <w:div w:id="1455521525">
      <w:bodyDiv w:val="1"/>
      <w:marLeft w:val="0"/>
      <w:marRight w:val="0"/>
      <w:marTop w:val="0"/>
      <w:marBottom w:val="0"/>
      <w:divBdr>
        <w:top w:val="none" w:sz="0" w:space="0" w:color="auto"/>
        <w:left w:val="none" w:sz="0" w:space="0" w:color="auto"/>
        <w:bottom w:val="none" w:sz="0" w:space="0" w:color="auto"/>
        <w:right w:val="none" w:sz="0" w:space="0" w:color="auto"/>
      </w:divBdr>
    </w:div>
    <w:div w:id="1903827083">
      <w:bodyDiv w:val="1"/>
      <w:marLeft w:val="0"/>
      <w:marRight w:val="0"/>
      <w:marTop w:val="0"/>
      <w:marBottom w:val="0"/>
      <w:divBdr>
        <w:top w:val="none" w:sz="0" w:space="0" w:color="auto"/>
        <w:left w:val="none" w:sz="0" w:space="0" w:color="auto"/>
        <w:bottom w:val="none" w:sz="0" w:space="0" w:color="auto"/>
        <w:right w:val="none" w:sz="0" w:space="0" w:color="auto"/>
      </w:divBdr>
    </w:div>
    <w:div w:id="2056616347">
      <w:bodyDiv w:val="1"/>
      <w:marLeft w:val="0"/>
      <w:marRight w:val="0"/>
      <w:marTop w:val="0"/>
      <w:marBottom w:val="0"/>
      <w:divBdr>
        <w:top w:val="none" w:sz="0" w:space="0" w:color="auto"/>
        <w:left w:val="none" w:sz="0" w:space="0" w:color="auto"/>
        <w:bottom w:val="none" w:sz="0" w:space="0" w:color="auto"/>
        <w:right w:val="none" w:sz="0" w:space="0" w:color="auto"/>
      </w:divBdr>
    </w:div>
    <w:div w:id="2063864317">
      <w:bodyDiv w:val="1"/>
      <w:marLeft w:val="0"/>
      <w:marRight w:val="0"/>
      <w:marTop w:val="0"/>
      <w:marBottom w:val="0"/>
      <w:divBdr>
        <w:top w:val="none" w:sz="0" w:space="0" w:color="auto"/>
        <w:left w:val="none" w:sz="0" w:space="0" w:color="auto"/>
        <w:bottom w:val="none" w:sz="0" w:space="0" w:color="auto"/>
        <w:right w:val="none" w:sz="0" w:space="0" w:color="auto"/>
      </w:divBdr>
    </w:div>
    <w:div w:id="212788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ciencedirect.com/science/article/abs/pii/S2213624X20300183"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nehody.cdv.cz/" TargetMode="External"/><Relationship Id="rId27" Type="http://schemas.openxmlformats.org/officeDocument/2006/relationships/hyperlink" Target="https://link.springer.com/article/10.1007/s11116-018-9878-3" TargetMode="External"/><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ibesip.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2020-08-07T00:00:00</PublishDate>
  <Abstract>Informace o plnění základních strategických a dílčích cílů</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717904-4B22-406B-AC16-156050CDC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2914</Words>
  <Characters>17198</Characters>
  <Application>Microsoft Office Word</Application>
  <DocSecurity>0</DocSecurity>
  <Lines>143</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PODKLAD PRO ČLENY RADY VLÁDY PRO BEZPEČNOST SILNIČNÍHO PROVOZU</dc:subject>
  <dc:creator>.</dc:creator>
  <cp:lastModifiedBy>Veronika Valentová</cp:lastModifiedBy>
  <cp:revision>4</cp:revision>
  <cp:lastPrinted>2021-01-14T12:55:00Z</cp:lastPrinted>
  <dcterms:created xsi:type="dcterms:W3CDTF">2021-04-12T16:19:00Z</dcterms:created>
  <dcterms:modified xsi:type="dcterms:W3CDTF">2021-04-15T08:14:00Z</dcterms:modified>
</cp:coreProperties>
</file>